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78F18" w14:textId="77777777" w:rsidR="001857C6" w:rsidRPr="001C4003" w:rsidRDefault="001857C6" w:rsidP="001857C6">
      <w:pPr>
        <w:spacing w:line="276" w:lineRule="auto"/>
        <w:rPr>
          <w:rFonts w:ascii="Arial Narrow" w:hAnsi="Arial Narrow" w:cs="Arial"/>
        </w:rPr>
      </w:pPr>
      <w:bookmarkStart w:id="0" w:name="_Toc68248768"/>
      <w:bookmarkStart w:id="1" w:name="_Toc340665790"/>
      <w:bookmarkStart w:id="2" w:name="_Toc340666336"/>
      <w:bookmarkStart w:id="3" w:name="_Toc340766424"/>
      <w:bookmarkStart w:id="4" w:name="_Toc343022027"/>
      <w:bookmarkStart w:id="5" w:name="_Toc343791319"/>
      <w:bookmarkStart w:id="6" w:name="_Toc350848921"/>
      <w:bookmarkStart w:id="7" w:name="_Toc350848953"/>
      <w:bookmarkStart w:id="8" w:name="_Toc419130638"/>
      <w:bookmarkStart w:id="9" w:name="_Toc419218060"/>
      <w:bookmarkStart w:id="10" w:name="_Toc419218336"/>
      <w:bookmarkStart w:id="11" w:name="_Toc438023236"/>
      <w:bookmarkStart w:id="12" w:name="_Toc438325779"/>
      <w:bookmarkStart w:id="13" w:name="_Toc440141780"/>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18"/>
        <w:gridCol w:w="6378"/>
        <w:gridCol w:w="1844"/>
      </w:tblGrid>
      <w:tr w:rsidR="001857C6" w:rsidRPr="001C4003" w14:paraId="2316F7DD" w14:textId="77777777" w:rsidTr="00346C0B">
        <w:trPr>
          <w:cantSplit/>
          <w:trHeight w:val="134"/>
        </w:trPr>
        <w:tc>
          <w:tcPr>
            <w:tcW w:w="1418" w:type="dxa"/>
            <w:vAlign w:val="center"/>
          </w:tcPr>
          <w:p w14:paraId="2FA97585" w14:textId="77777777" w:rsidR="001857C6" w:rsidRPr="001C4003" w:rsidRDefault="001857C6" w:rsidP="006E3604">
            <w:pPr>
              <w:spacing w:before="120" w:after="120" w:line="276" w:lineRule="auto"/>
              <w:rPr>
                <w:rFonts w:ascii="Arial Narrow" w:hAnsi="Arial Narrow" w:cs="Arial"/>
                <w:sz w:val="22"/>
                <w:szCs w:val="22"/>
              </w:rPr>
            </w:pPr>
            <w:bookmarkStart w:id="14" w:name="_Hlk96418268"/>
            <w:r w:rsidRPr="001C4003">
              <w:rPr>
                <w:rFonts w:ascii="Arial Narrow" w:hAnsi="Arial Narrow" w:cs="Arial"/>
                <w:sz w:val="22"/>
                <w:szCs w:val="22"/>
              </w:rPr>
              <w:t>Nazwa opracowania</w:t>
            </w:r>
          </w:p>
        </w:tc>
        <w:tc>
          <w:tcPr>
            <w:tcW w:w="8222" w:type="dxa"/>
            <w:gridSpan w:val="2"/>
            <w:vAlign w:val="center"/>
          </w:tcPr>
          <w:p w14:paraId="130E3514" w14:textId="7D850C1B" w:rsidR="001857C6" w:rsidRPr="001C4003" w:rsidRDefault="001857C6" w:rsidP="006E3604">
            <w:pPr>
              <w:rPr>
                <w:rFonts w:ascii="Arial Narrow" w:hAnsi="Arial Narrow" w:cs="Arial"/>
                <w:b/>
                <w:sz w:val="22"/>
                <w:szCs w:val="22"/>
              </w:rPr>
            </w:pPr>
            <w:r w:rsidRPr="001C4003">
              <w:rPr>
                <w:rFonts w:ascii="Arial Narrow" w:hAnsi="Arial Narrow" w:cs="Arial"/>
                <w:b/>
                <w:sz w:val="22"/>
                <w:szCs w:val="22"/>
              </w:rPr>
              <w:t xml:space="preserve">PROJEKT </w:t>
            </w:r>
            <w:r w:rsidR="00F92FEC" w:rsidRPr="001C4003">
              <w:rPr>
                <w:rFonts w:ascii="Arial Narrow" w:hAnsi="Arial Narrow" w:cs="Arial"/>
                <w:b/>
                <w:sz w:val="22"/>
                <w:szCs w:val="22"/>
              </w:rPr>
              <w:t>TECHNICZNY – BRANŻA ELEKTRYCZNA</w:t>
            </w:r>
          </w:p>
        </w:tc>
      </w:tr>
      <w:tr w:rsidR="001857C6" w:rsidRPr="001C4003" w14:paraId="770BA976" w14:textId="77777777" w:rsidTr="00346C0B">
        <w:trPr>
          <w:cantSplit/>
          <w:trHeight w:val="134"/>
        </w:trPr>
        <w:tc>
          <w:tcPr>
            <w:tcW w:w="1418" w:type="dxa"/>
            <w:vAlign w:val="center"/>
          </w:tcPr>
          <w:p w14:paraId="432FAA95" w14:textId="77777777" w:rsidR="001857C6" w:rsidRPr="001C4003" w:rsidRDefault="001857C6" w:rsidP="006E3604">
            <w:pPr>
              <w:spacing w:before="120" w:after="120" w:line="276" w:lineRule="auto"/>
              <w:rPr>
                <w:rFonts w:ascii="Arial Narrow" w:hAnsi="Arial Narrow" w:cs="Arial"/>
                <w:sz w:val="22"/>
                <w:szCs w:val="22"/>
              </w:rPr>
            </w:pPr>
            <w:r w:rsidRPr="001C4003">
              <w:rPr>
                <w:rFonts w:ascii="Arial Narrow" w:hAnsi="Arial Narrow" w:cs="Arial"/>
                <w:sz w:val="22"/>
                <w:szCs w:val="22"/>
              </w:rPr>
              <w:t>Nazwa zamierzenia budowlanego</w:t>
            </w:r>
          </w:p>
        </w:tc>
        <w:tc>
          <w:tcPr>
            <w:tcW w:w="8222" w:type="dxa"/>
            <w:gridSpan w:val="2"/>
            <w:vAlign w:val="center"/>
          </w:tcPr>
          <w:p w14:paraId="16AFF30B" w14:textId="77777777" w:rsidR="001857C6" w:rsidRPr="001C4003" w:rsidRDefault="001857C6" w:rsidP="006E3604">
            <w:pPr>
              <w:spacing w:line="276" w:lineRule="auto"/>
              <w:rPr>
                <w:rFonts w:ascii="Arial Narrow" w:hAnsi="Arial Narrow" w:cs="Arial"/>
                <w:b/>
                <w:sz w:val="22"/>
                <w:szCs w:val="22"/>
              </w:rPr>
            </w:pPr>
            <w:r w:rsidRPr="001C4003">
              <w:rPr>
                <w:rFonts w:ascii="Arial Narrow" w:hAnsi="Arial Narrow" w:cs="Arial"/>
                <w:b/>
              </w:rPr>
              <w:t>PRZEBUDOWA BUDYNKU MAGAZYNOWEGO WRAZ Z MONTAŻEM KONSTRUKCJI NOŚNEJ SUWNICY</w:t>
            </w:r>
          </w:p>
        </w:tc>
      </w:tr>
      <w:tr w:rsidR="001857C6" w:rsidRPr="001C4003" w14:paraId="19F4C88C" w14:textId="77777777" w:rsidTr="00346C0B">
        <w:trPr>
          <w:cantSplit/>
          <w:trHeight w:val="295"/>
        </w:trPr>
        <w:tc>
          <w:tcPr>
            <w:tcW w:w="1418" w:type="dxa"/>
            <w:vAlign w:val="center"/>
          </w:tcPr>
          <w:p w14:paraId="1571041D" w14:textId="77777777" w:rsidR="001857C6" w:rsidRPr="001C4003" w:rsidRDefault="001857C6" w:rsidP="006E3604">
            <w:pPr>
              <w:spacing w:before="120" w:after="120" w:line="276" w:lineRule="auto"/>
              <w:rPr>
                <w:rFonts w:ascii="Arial Narrow" w:hAnsi="Arial Narrow" w:cs="Arial"/>
                <w:sz w:val="22"/>
                <w:szCs w:val="22"/>
              </w:rPr>
            </w:pPr>
            <w:r w:rsidRPr="001C4003">
              <w:rPr>
                <w:rFonts w:ascii="Arial Narrow" w:hAnsi="Arial Narrow" w:cs="Arial"/>
                <w:sz w:val="22"/>
                <w:szCs w:val="22"/>
              </w:rPr>
              <w:t>Adres inwestycji</w:t>
            </w:r>
          </w:p>
        </w:tc>
        <w:tc>
          <w:tcPr>
            <w:tcW w:w="8222" w:type="dxa"/>
            <w:gridSpan w:val="2"/>
            <w:shd w:val="clear" w:color="auto" w:fill="auto"/>
            <w:vAlign w:val="center"/>
          </w:tcPr>
          <w:p w14:paraId="2BB783E9" w14:textId="77777777" w:rsidR="001857C6" w:rsidRPr="001C4003" w:rsidRDefault="001857C6" w:rsidP="006E3604">
            <w:pPr>
              <w:rPr>
                <w:rFonts w:ascii="Arial Narrow" w:hAnsi="Arial Narrow"/>
                <w:b/>
                <w:bCs/>
              </w:rPr>
            </w:pPr>
            <w:r w:rsidRPr="001C4003">
              <w:rPr>
                <w:rFonts w:ascii="Arial Narrow" w:hAnsi="Arial Narrow"/>
                <w:b/>
                <w:bCs/>
                <w:lang w:eastAsia="en-US"/>
              </w:rPr>
              <w:t>42-201 Częstochowa, Aleja Armii 17/19</w:t>
            </w:r>
          </w:p>
          <w:p w14:paraId="3A4C3E0A" w14:textId="77777777" w:rsidR="001857C6" w:rsidRPr="001C4003" w:rsidRDefault="001857C6" w:rsidP="006E3604">
            <w:pPr>
              <w:rPr>
                <w:rFonts w:ascii="Arial Narrow" w:hAnsi="Arial Narrow"/>
                <w:b/>
                <w:bCs/>
                <w:sz w:val="22"/>
                <w:szCs w:val="22"/>
              </w:rPr>
            </w:pPr>
            <w:proofErr w:type="spellStart"/>
            <w:r w:rsidRPr="001C4003">
              <w:rPr>
                <w:rFonts w:ascii="Arial Narrow" w:hAnsi="Arial Narrow"/>
                <w:b/>
                <w:bCs/>
                <w:lang w:eastAsia="en-US"/>
              </w:rPr>
              <w:t>obr</w:t>
            </w:r>
            <w:proofErr w:type="spellEnd"/>
            <w:r w:rsidRPr="001C4003">
              <w:rPr>
                <w:rFonts w:ascii="Arial Narrow" w:hAnsi="Arial Narrow"/>
                <w:b/>
                <w:bCs/>
                <w:lang w:eastAsia="en-US"/>
              </w:rPr>
              <w:t>. 42B, dz. Nr ew. 22/2</w:t>
            </w:r>
          </w:p>
        </w:tc>
      </w:tr>
      <w:tr w:rsidR="001857C6" w:rsidRPr="001C4003" w14:paraId="120F42EC" w14:textId="77777777" w:rsidTr="00346C0B">
        <w:trPr>
          <w:cantSplit/>
          <w:trHeight w:val="295"/>
        </w:trPr>
        <w:tc>
          <w:tcPr>
            <w:tcW w:w="1418" w:type="dxa"/>
            <w:vAlign w:val="center"/>
          </w:tcPr>
          <w:p w14:paraId="5EBE5E33" w14:textId="77777777" w:rsidR="001857C6" w:rsidRPr="001C4003" w:rsidRDefault="001857C6" w:rsidP="006E3604">
            <w:pPr>
              <w:spacing w:before="120" w:after="120" w:line="276" w:lineRule="auto"/>
              <w:rPr>
                <w:rFonts w:ascii="Arial Narrow" w:hAnsi="Arial Narrow" w:cs="Arial"/>
                <w:sz w:val="22"/>
                <w:szCs w:val="22"/>
              </w:rPr>
            </w:pPr>
            <w:r w:rsidRPr="001C4003">
              <w:rPr>
                <w:rFonts w:ascii="Arial Narrow" w:hAnsi="Arial Narrow" w:cs="Arial"/>
                <w:sz w:val="22"/>
                <w:szCs w:val="22"/>
              </w:rPr>
              <w:t>Kategoria obiektu</w:t>
            </w:r>
          </w:p>
        </w:tc>
        <w:tc>
          <w:tcPr>
            <w:tcW w:w="8222" w:type="dxa"/>
            <w:gridSpan w:val="2"/>
            <w:vAlign w:val="center"/>
          </w:tcPr>
          <w:p w14:paraId="4830C556" w14:textId="77777777" w:rsidR="001857C6" w:rsidRPr="001C4003" w:rsidRDefault="001857C6" w:rsidP="006E3604">
            <w:pPr>
              <w:tabs>
                <w:tab w:val="left" w:pos="810"/>
              </w:tabs>
              <w:spacing w:line="276" w:lineRule="auto"/>
              <w:rPr>
                <w:rFonts w:ascii="Arial Narrow" w:hAnsi="Arial Narrow" w:cs="Arial"/>
                <w:b/>
                <w:sz w:val="22"/>
                <w:szCs w:val="22"/>
              </w:rPr>
            </w:pPr>
            <w:r w:rsidRPr="001C4003">
              <w:rPr>
                <w:rFonts w:ascii="Arial Narrow" w:hAnsi="Arial Narrow" w:cs="Arial"/>
                <w:b/>
              </w:rPr>
              <w:t>XVIII</w:t>
            </w:r>
          </w:p>
        </w:tc>
      </w:tr>
      <w:tr w:rsidR="001857C6" w:rsidRPr="001C4003" w14:paraId="169FB964" w14:textId="77777777" w:rsidTr="00346C0B">
        <w:trPr>
          <w:cantSplit/>
          <w:trHeight w:val="830"/>
        </w:trPr>
        <w:tc>
          <w:tcPr>
            <w:tcW w:w="1418" w:type="dxa"/>
            <w:vAlign w:val="center"/>
          </w:tcPr>
          <w:p w14:paraId="6E870091" w14:textId="77777777" w:rsidR="001857C6" w:rsidRPr="001C4003" w:rsidRDefault="001857C6" w:rsidP="006E3604">
            <w:pPr>
              <w:spacing w:line="276" w:lineRule="auto"/>
              <w:rPr>
                <w:rFonts w:ascii="Arial Narrow" w:hAnsi="Arial Narrow" w:cs="Arial"/>
                <w:sz w:val="22"/>
                <w:szCs w:val="22"/>
              </w:rPr>
            </w:pPr>
            <w:r w:rsidRPr="001C4003">
              <w:rPr>
                <w:rFonts w:ascii="Arial Narrow" w:hAnsi="Arial Narrow" w:cs="Arial"/>
                <w:sz w:val="22"/>
                <w:szCs w:val="22"/>
              </w:rPr>
              <w:t>Inwestor</w:t>
            </w:r>
          </w:p>
        </w:tc>
        <w:tc>
          <w:tcPr>
            <w:tcW w:w="6378" w:type="dxa"/>
            <w:shd w:val="clear" w:color="auto" w:fill="auto"/>
            <w:vAlign w:val="center"/>
          </w:tcPr>
          <w:p w14:paraId="4C2DBAA7" w14:textId="77777777" w:rsidR="001857C6" w:rsidRPr="001C4003" w:rsidRDefault="001857C6" w:rsidP="006E3604">
            <w:pPr>
              <w:rPr>
                <w:rFonts w:ascii="Arial Narrow" w:hAnsi="Arial Narrow"/>
                <w:b/>
                <w:bCs/>
              </w:rPr>
            </w:pPr>
            <w:r w:rsidRPr="001C4003">
              <w:rPr>
                <w:rFonts w:ascii="Arial Narrow" w:hAnsi="Arial Narrow"/>
                <w:b/>
                <w:bCs/>
                <w:lang w:eastAsia="en-US"/>
              </w:rPr>
              <w:t>Politechnika Częstochowska</w:t>
            </w:r>
          </w:p>
          <w:p w14:paraId="115E7BCD" w14:textId="77777777" w:rsidR="001857C6" w:rsidRPr="001C4003" w:rsidRDefault="001857C6" w:rsidP="006E3604">
            <w:pPr>
              <w:rPr>
                <w:rFonts w:ascii="Arial Narrow" w:hAnsi="Arial Narrow"/>
                <w:sz w:val="22"/>
                <w:szCs w:val="22"/>
              </w:rPr>
            </w:pPr>
            <w:r w:rsidRPr="001C4003">
              <w:rPr>
                <w:rFonts w:ascii="Arial Narrow" w:hAnsi="Arial Narrow"/>
                <w:b/>
                <w:bCs/>
                <w:lang w:eastAsia="en-US"/>
              </w:rPr>
              <w:t>Ul. J.H. Dąbrowskiego 69, 42-201 Częstochowa</w:t>
            </w:r>
          </w:p>
        </w:tc>
        <w:tc>
          <w:tcPr>
            <w:tcW w:w="1844" w:type="dxa"/>
            <w:vAlign w:val="center"/>
          </w:tcPr>
          <w:p w14:paraId="70C026DC" w14:textId="77777777" w:rsidR="001857C6" w:rsidRPr="001C4003" w:rsidRDefault="001857C6" w:rsidP="006E3604">
            <w:pPr>
              <w:spacing w:line="276" w:lineRule="auto"/>
              <w:jc w:val="center"/>
              <w:rPr>
                <w:rFonts w:ascii="Arial Narrow" w:hAnsi="Arial Narrow" w:cs="Arial"/>
                <w:b/>
                <w:sz w:val="22"/>
                <w:szCs w:val="22"/>
              </w:rPr>
            </w:pPr>
            <w:r w:rsidRPr="001C4003">
              <w:rPr>
                <w:rFonts w:ascii="Arial Narrow" w:hAnsi="Arial Narrow" w:cs="Arial"/>
                <w:b/>
                <w:noProof/>
                <w:szCs w:val="22"/>
              </w:rPr>
              <w:drawing>
                <wp:inline distT="0" distB="0" distL="0" distR="0" wp14:anchorId="3A3880D2" wp14:editId="24B2BB94">
                  <wp:extent cx="730155" cy="552550"/>
                  <wp:effectExtent l="0" t="0" r="0" b="0"/>
                  <wp:docPr id="889033363" name="Obraz 1" descr="Obraz zawierający tekst, Czcionka, Grafika,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033363" name="Obraz 1" descr="Obraz zawierający tekst, Czcionka, Grafika, logo&#10;&#10;Opis wygenerowany automatycznie"/>
                          <pic:cNvPicPr/>
                        </pic:nvPicPr>
                        <pic:blipFill>
                          <a:blip r:embed="rId8"/>
                          <a:stretch>
                            <a:fillRect/>
                          </a:stretch>
                        </pic:blipFill>
                        <pic:spPr>
                          <a:xfrm>
                            <a:off x="0" y="0"/>
                            <a:ext cx="735927" cy="556918"/>
                          </a:xfrm>
                          <a:prstGeom prst="rect">
                            <a:avLst/>
                          </a:prstGeom>
                        </pic:spPr>
                      </pic:pic>
                    </a:graphicData>
                  </a:graphic>
                </wp:inline>
              </w:drawing>
            </w:r>
          </w:p>
        </w:tc>
      </w:tr>
      <w:tr w:rsidR="001857C6" w:rsidRPr="001C4003" w14:paraId="613E49E7" w14:textId="77777777" w:rsidTr="00346C0B">
        <w:trPr>
          <w:cantSplit/>
          <w:trHeight w:val="826"/>
        </w:trPr>
        <w:tc>
          <w:tcPr>
            <w:tcW w:w="1418" w:type="dxa"/>
            <w:vAlign w:val="center"/>
          </w:tcPr>
          <w:p w14:paraId="0897E15C" w14:textId="77777777" w:rsidR="001857C6" w:rsidRPr="001C4003" w:rsidRDefault="001857C6" w:rsidP="006E3604">
            <w:pPr>
              <w:spacing w:line="276" w:lineRule="auto"/>
              <w:rPr>
                <w:rFonts w:ascii="Arial Narrow" w:hAnsi="Arial Narrow" w:cs="Arial"/>
                <w:sz w:val="22"/>
                <w:szCs w:val="22"/>
              </w:rPr>
            </w:pPr>
            <w:r w:rsidRPr="001C4003">
              <w:rPr>
                <w:rFonts w:ascii="Arial Narrow" w:hAnsi="Arial Narrow" w:cs="Arial"/>
                <w:sz w:val="22"/>
                <w:szCs w:val="22"/>
              </w:rPr>
              <w:t>Jednostka projektowa</w:t>
            </w:r>
          </w:p>
        </w:tc>
        <w:tc>
          <w:tcPr>
            <w:tcW w:w="6378" w:type="dxa"/>
            <w:vAlign w:val="center"/>
          </w:tcPr>
          <w:p w14:paraId="45AD4A75" w14:textId="77777777" w:rsidR="001857C6" w:rsidRPr="001C4003" w:rsidRDefault="001857C6" w:rsidP="006E3604">
            <w:pPr>
              <w:rPr>
                <w:rFonts w:ascii="Arial Narrow" w:hAnsi="Arial Narrow"/>
                <w:b/>
                <w:bCs/>
              </w:rPr>
            </w:pPr>
            <w:r w:rsidRPr="001C4003">
              <w:rPr>
                <w:rFonts w:ascii="Arial Narrow" w:hAnsi="Arial Narrow"/>
                <w:b/>
                <w:bCs/>
                <w:lang w:eastAsia="en-US"/>
              </w:rPr>
              <w:t>Politechnika Częstochowska</w:t>
            </w:r>
          </w:p>
          <w:p w14:paraId="240E41A6" w14:textId="77777777" w:rsidR="001857C6" w:rsidRPr="001C4003" w:rsidRDefault="001857C6" w:rsidP="006E3604">
            <w:pPr>
              <w:spacing w:line="276" w:lineRule="auto"/>
              <w:rPr>
                <w:rFonts w:ascii="Arial Narrow" w:hAnsi="Arial Narrow" w:cs="Arial"/>
                <w:b/>
                <w:sz w:val="22"/>
                <w:szCs w:val="22"/>
              </w:rPr>
            </w:pPr>
            <w:r w:rsidRPr="001C4003">
              <w:rPr>
                <w:rFonts w:ascii="Arial Narrow" w:hAnsi="Arial Narrow"/>
                <w:b/>
                <w:bCs/>
                <w:lang w:eastAsia="en-US"/>
              </w:rPr>
              <w:t>Ul. J.H. Dąbrowskiego 69, 42-201 Częstochowa</w:t>
            </w:r>
            <w:r w:rsidRPr="001C4003">
              <w:rPr>
                <w:rFonts w:ascii="Arial Narrow" w:hAnsi="Arial Narrow" w:cs="Arial"/>
                <w:b/>
                <w:sz w:val="22"/>
                <w:szCs w:val="22"/>
              </w:rPr>
              <w:t xml:space="preserve"> </w:t>
            </w:r>
          </w:p>
        </w:tc>
        <w:tc>
          <w:tcPr>
            <w:tcW w:w="1844" w:type="dxa"/>
            <w:vAlign w:val="center"/>
          </w:tcPr>
          <w:p w14:paraId="51F93A4C" w14:textId="77777777" w:rsidR="001857C6" w:rsidRPr="001C4003" w:rsidRDefault="001857C6" w:rsidP="006E3604">
            <w:pPr>
              <w:spacing w:line="276" w:lineRule="auto"/>
              <w:jc w:val="center"/>
              <w:rPr>
                <w:rFonts w:ascii="Arial Narrow" w:hAnsi="Arial Narrow" w:cs="Arial"/>
                <w:b/>
                <w:noProof/>
                <w:sz w:val="22"/>
                <w:szCs w:val="22"/>
              </w:rPr>
            </w:pPr>
          </w:p>
        </w:tc>
      </w:tr>
      <w:bookmarkEnd w:id="14"/>
    </w:tbl>
    <w:p w14:paraId="2DA60A05" w14:textId="77777777" w:rsidR="001857C6" w:rsidRPr="001C4003" w:rsidRDefault="001857C6" w:rsidP="001857C6">
      <w:pPr>
        <w:spacing w:line="276" w:lineRule="auto"/>
        <w:rPr>
          <w:rFonts w:ascii="Arial Narrow" w:hAnsi="Arial Narrow"/>
        </w:rPr>
      </w:pPr>
    </w:p>
    <w:p w14:paraId="2A7D7A3C" w14:textId="77777777" w:rsidR="002930B1" w:rsidRPr="001C4003" w:rsidRDefault="002930B1" w:rsidP="001857C6">
      <w:pPr>
        <w:spacing w:line="276" w:lineRule="auto"/>
        <w:rPr>
          <w:rFonts w:ascii="Arial Narrow" w:hAnsi="Arial Narrow"/>
        </w:rPr>
      </w:pPr>
    </w:p>
    <w:p w14:paraId="65B1C2B6" w14:textId="77777777" w:rsidR="002930B1" w:rsidRPr="001C4003" w:rsidRDefault="002930B1" w:rsidP="001857C6">
      <w:pPr>
        <w:spacing w:line="276" w:lineRule="auto"/>
        <w:rPr>
          <w:rFonts w:ascii="Arial Narrow" w:hAnsi="Arial Narrow"/>
        </w:rPr>
      </w:pPr>
    </w:p>
    <w:tbl>
      <w:tblPr>
        <w:tblW w:w="9638" w:type="dxa"/>
        <w:tblInd w:w="-145" w:type="dxa"/>
        <w:tblLayout w:type="fixed"/>
        <w:tblCellMar>
          <w:left w:w="10" w:type="dxa"/>
          <w:right w:w="10" w:type="dxa"/>
        </w:tblCellMar>
        <w:tblLook w:val="04A0" w:firstRow="1" w:lastRow="0" w:firstColumn="1" w:lastColumn="0" w:noHBand="0" w:noVBand="1"/>
      </w:tblPr>
      <w:tblGrid>
        <w:gridCol w:w="1331"/>
        <w:gridCol w:w="2552"/>
        <w:gridCol w:w="2409"/>
        <w:gridCol w:w="1418"/>
        <w:gridCol w:w="850"/>
        <w:gridCol w:w="1078"/>
      </w:tblGrid>
      <w:tr w:rsidR="001857C6" w:rsidRPr="001C4003" w14:paraId="2A673695" w14:textId="77777777" w:rsidTr="006E3604">
        <w:trPr>
          <w:cantSplit/>
        </w:trPr>
        <w:tc>
          <w:tcPr>
            <w:tcW w:w="1331" w:type="dxa"/>
            <w:tcBorders>
              <w:top w:val="single" w:sz="4" w:space="0" w:color="auto"/>
              <w:left w:val="single" w:sz="2" w:space="0" w:color="000000"/>
              <w:bottom w:val="single" w:sz="4" w:space="0" w:color="auto"/>
            </w:tcBorders>
            <w:shd w:val="clear" w:color="auto" w:fill="CCCCCC"/>
            <w:tcMar>
              <w:top w:w="55" w:type="dxa"/>
              <w:left w:w="55" w:type="dxa"/>
              <w:bottom w:w="55" w:type="dxa"/>
              <w:right w:w="55" w:type="dxa"/>
            </w:tcMar>
          </w:tcPr>
          <w:p w14:paraId="55DB3942" w14:textId="77777777" w:rsidR="001857C6" w:rsidRPr="001C4003" w:rsidRDefault="001857C6" w:rsidP="006E3604">
            <w:pPr>
              <w:pStyle w:val="TableContents"/>
              <w:jc w:val="center"/>
              <w:rPr>
                <w:rFonts w:ascii="Arial Narrow" w:hAnsi="Arial Narrow" w:cs="Arial"/>
                <w:sz w:val="18"/>
                <w:szCs w:val="18"/>
              </w:rPr>
            </w:pPr>
            <w:r w:rsidRPr="001C4003">
              <w:rPr>
                <w:rFonts w:ascii="Arial Narrow" w:hAnsi="Arial Narrow" w:cs="Arial"/>
                <w:sz w:val="18"/>
                <w:szCs w:val="18"/>
              </w:rPr>
              <w:t>ZESPÓŁ AUTORSKI</w:t>
            </w:r>
          </w:p>
        </w:tc>
        <w:tc>
          <w:tcPr>
            <w:tcW w:w="2552" w:type="dxa"/>
            <w:tcBorders>
              <w:top w:val="single" w:sz="4" w:space="0" w:color="auto"/>
              <w:left w:val="single" w:sz="2" w:space="0" w:color="000000"/>
              <w:bottom w:val="single" w:sz="4" w:space="0" w:color="auto"/>
            </w:tcBorders>
            <w:shd w:val="clear" w:color="auto" w:fill="CCCCCC"/>
            <w:tcMar>
              <w:top w:w="55" w:type="dxa"/>
              <w:left w:w="55" w:type="dxa"/>
              <w:bottom w:w="55" w:type="dxa"/>
              <w:right w:w="55" w:type="dxa"/>
            </w:tcMar>
          </w:tcPr>
          <w:p w14:paraId="563071D7" w14:textId="77777777" w:rsidR="001857C6" w:rsidRPr="001C4003" w:rsidRDefault="001857C6" w:rsidP="006E3604">
            <w:pPr>
              <w:pStyle w:val="TableContents"/>
              <w:jc w:val="center"/>
              <w:rPr>
                <w:rFonts w:ascii="Arial Narrow" w:hAnsi="Arial Narrow" w:cs="Arial"/>
                <w:sz w:val="18"/>
                <w:szCs w:val="18"/>
              </w:rPr>
            </w:pPr>
            <w:r w:rsidRPr="001C4003">
              <w:rPr>
                <w:rFonts w:ascii="Arial Narrow" w:hAnsi="Arial Narrow" w:cs="Arial"/>
                <w:sz w:val="18"/>
                <w:szCs w:val="18"/>
              </w:rPr>
              <w:t>TYTUŁ,IMIĘ i NAZWISKO</w:t>
            </w:r>
          </w:p>
        </w:tc>
        <w:tc>
          <w:tcPr>
            <w:tcW w:w="2409" w:type="dxa"/>
            <w:tcBorders>
              <w:top w:val="single" w:sz="4" w:space="0" w:color="auto"/>
              <w:left w:val="single" w:sz="2" w:space="0" w:color="000000"/>
              <w:bottom w:val="single" w:sz="4" w:space="0" w:color="auto"/>
            </w:tcBorders>
            <w:shd w:val="clear" w:color="auto" w:fill="CCCCCC"/>
            <w:tcMar>
              <w:top w:w="55" w:type="dxa"/>
              <w:left w:w="55" w:type="dxa"/>
              <w:bottom w:w="55" w:type="dxa"/>
              <w:right w:w="55" w:type="dxa"/>
            </w:tcMar>
          </w:tcPr>
          <w:p w14:paraId="1B8C2F48" w14:textId="77777777" w:rsidR="001857C6" w:rsidRPr="001C4003" w:rsidRDefault="001857C6" w:rsidP="006E3604">
            <w:pPr>
              <w:pStyle w:val="TableContents"/>
              <w:jc w:val="center"/>
              <w:rPr>
                <w:rFonts w:ascii="Arial Narrow" w:hAnsi="Arial Narrow" w:cs="Arial"/>
                <w:sz w:val="18"/>
                <w:szCs w:val="18"/>
              </w:rPr>
            </w:pPr>
            <w:r w:rsidRPr="001C4003">
              <w:rPr>
                <w:rFonts w:ascii="Arial Narrow" w:hAnsi="Arial Narrow" w:cs="Arial"/>
                <w:sz w:val="18"/>
                <w:szCs w:val="18"/>
              </w:rPr>
              <w:t>SPECJALNOŚC I NUMER UPRAWNIEŃ BUDOWLANYCH</w:t>
            </w:r>
          </w:p>
        </w:tc>
        <w:tc>
          <w:tcPr>
            <w:tcW w:w="1418" w:type="dxa"/>
            <w:tcBorders>
              <w:top w:val="single" w:sz="4" w:space="0" w:color="auto"/>
              <w:left w:val="single" w:sz="2" w:space="0" w:color="000000"/>
              <w:bottom w:val="single" w:sz="4" w:space="0" w:color="auto"/>
            </w:tcBorders>
            <w:shd w:val="clear" w:color="auto" w:fill="CCCCCC"/>
            <w:tcMar>
              <w:top w:w="55" w:type="dxa"/>
              <w:left w:w="55" w:type="dxa"/>
              <w:bottom w:w="55" w:type="dxa"/>
              <w:right w:w="55" w:type="dxa"/>
            </w:tcMar>
          </w:tcPr>
          <w:p w14:paraId="6BFE9F64" w14:textId="77777777" w:rsidR="001857C6" w:rsidRPr="001C4003" w:rsidRDefault="001857C6" w:rsidP="006E3604">
            <w:pPr>
              <w:pStyle w:val="TableContents"/>
              <w:rPr>
                <w:rFonts w:ascii="Arial Narrow" w:hAnsi="Arial Narrow" w:cs="Arial"/>
                <w:sz w:val="18"/>
                <w:szCs w:val="18"/>
              </w:rPr>
            </w:pPr>
            <w:r w:rsidRPr="001C4003">
              <w:rPr>
                <w:rFonts w:ascii="Arial Narrow" w:hAnsi="Arial Narrow" w:cs="Arial"/>
                <w:sz w:val="18"/>
                <w:szCs w:val="18"/>
              </w:rPr>
              <w:t>ZAKRES OPRACOWANIA</w:t>
            </w:r>
          </w:p>
        </w:tc>
        <w:tc>
          <w:tcPr>
            <w:tcW w:w="850" w:type="dxa"/>
            <w:tcBorders>
              <w:top w:val="single" w:sz="4" w:space="0" w:color="auto"/>
              <w:left w:val="single" w:sz="2" w:space="0" w:color="000000"/>
              <w:bottom w:val="single" w:sz="4" w:space="0" w:color="auto"/>
            </w:tcBorders>
            <w:shd w:val="clear" w:color="auto" w:fill="CCCCCC"/>
            <w:tcMar>
              <w:top w:w="55" w:type="dxa"/>
              <w:left w:w="55" w:type="dxa"/>
              <w:bottom w:w="55" w:type="dxa"/>
              <w:right w:w="55" w:type="dxa"/>
            </w:tcMar>
          </w:tcPr>
          <w:p w14:paraId="2235AF0C" w14:textId="77777777" w:rsidR="001857C6" w:rsidRPr="001C4003" w:rsidRDefault="001857C6" w:rsidP="006E3604">
            <w:pPr>
              <w:pStyle w:val="TableContents"/>
              <w:jc w:val="center"/>
              <w:rPr>
                <w:rFonts w:ascii="Arial Narrow" w:hAnsi="Arial Narrow" w:cs="Arial"/>
                <w:sz w:val="16"/>
                <w:szCs w:val="16"/>
              </w:rPr>
            </w:pPr>
            <w:r w:rsidRPr="001C4003">
              <w:rPr>
                <w:rFonts w:ascii="Arial Narrow" w:hAnsi="Arial Narrow" w:cs="Arial"/>
                <w:sz w:val="16"/>
                <w:szCs w:val="16"/>
              </w:rPr>
              <w:t>DATA OPRACOWANIA</w:t>
            </w:r>
          </w:p>
        </w:tc>
        <w:tc>
          <w:tcPr>
            <w:tcW w:w="1078" w:type="dxa"/>
            <w:tcBorders>
              <w:top w:val="single" w:sz="4" w:space="0" w:color="auto"/>
              <w:left w:val="single" w:sz="2" w:space="0" w:color="000000"/>
              <w:bottom w:val="single" w:sz="4" w:space="0" w:color="auto"/>
              <w:right w:val="single" w:sz="2" w:space="0" w:color="000000"/>
            </w:tcBorders>
            <w:shd w:val="clear" w:color="auto" w:fill="CCCCCC"/>
            <w:tcMar>
              <w:top w:w="55" w:type="dxa"/>
              <w:left w:w="55" w:type="dxa"/>
              <w:bottom w:w="55" w:type="dxa"/>
              <w:right w:w="55" w:type="dxa"/>
            </w:tcMar>
          </w:tcPr>
          <w:p w14:paraId="0089329C" w14:textId="77777777" w:rsidR="001857C6" w:rsidRPr="001C4003" w:rsidRDefault="001857C6" w:rsidP="006E3604">
            <w:pPr>
              <w:pStyle w:val="TableContents"/>
              <w:jc w:val="center"/>
              <w:rPr>
                <w:rFonts w:ascii="Arial Narrow" w:hAnsi="Arial Narrow" w:cs="Arial"/>
                <w:sz w:val="18"/>
                <w:szCs w:val="18"/>
              </w:rPr>
            </w:pPr>
            <w:r w:rsidRPr="001C4003">
              <w:rPr>
                <w:rFonts w:ascii="Arial Narrow" w:hAnsi="Arial Narrow" w:cs="Arial"/>
                <w:sz w:val="18"/>
                <w:szCs w:val="18"/>
              </w:rPr>
              <w:t>PODPIS</w:t>
            </w:r>
          </w:p>
        </w:tc>
      </w:tr>
      <w:tr w:rsidR="001857C6" w:rsidRPr="001C4003" w14:paraId="1D9F10FC" w14:textId="77777777" w:rsidTr="006E3604">
        <w:trPr>
          <w:cantSplit/>
        </w:trPr>
        <w:tc>
          <w:tcPr>
            <w:tcW w:w="1331"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0294B1F" w14:textId="77777777" w:rsidR="001857C6" w:rsidRPr="001C4003" w:rsidRDefault="001857C6" w:rsidP="006E3604">
            <w:pPr>
              <w:pStyle w:val="TableContents"/>
              <w:jc w:val="center"/>
              <w:rPr>
                <w:rFonts w:ascii="Arial Narrow" w:hAnsi="Arial Narrow" w:cs="Arial"/>
                <w:sz w:val="18"/>
                <w:szCs w:val="18"/>
              </w:rPr>
            </w:pPr>
            <w:r w:rsidRPr="001C4003">
              <w:rPr>
                <w:rFonts w:ascii="Arial Narrow" w:hAnsi="Arial Narrow" w:cs="Arial"/>
                <w:sz w:val="18"/>
                <w:szCs w:val="18"/>
              </w:rPr>
              <w:t>PROJEKTANT</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B339485" w14:textId="77777777" w:rsidR="001857C6" w:rsidRPr="001C4003" w:rsidRDefault="001857C6" w:rsidP="006E3604">
            <w:pPr>
              <w:rPr>
                <w:rFonts w:ascii="Arial Narrow" w:hAnsi="Arial Narrow" w:cs="Arial"/>
                <w:sz w:val="22"/>
                <w:szCs w:val="22"/>
              </w:rPr>
            </w:pPr>
            <w:r w:rsidRPr="001C4003">
              <w:rPr>
                <w:rFonts w:ascii="Arial Narrow" w:hAnsi="Arial Narrow" w:cs="Arial"/>
                <w:sz w:val="22"/>
                <w:szCs w:val="22"/>
              </w:rPr>
              <w:t>mgr inż.</w:t>
            </w:r>
          </w:p>
          <w:p w14:paraId="24D564E5" w14:textId="77777777" w:rsidR="001857C6" w:rsidRPr="001C4003" w:rsidRDefault="001857C6" w:rsidP="006E3604">
            <w:pPr>
              <w:pStyle w:val="Standard"/>
              <w:rPr>
                <w:rFonts w:ascii="Arial Narrow" w:eastAsia="Arial" w:hAnsi="Arial Narrow" w:cs="Arial"/>
                <w:lang w:val="de-DE"/>
              </w:rPr>
            </w:pPr>
            <w:r w:rsidRPr="001C4003">
              <w:rPr>
                <w:rFonts w:ascii="Arial Narrow" w:hAnsi="Arial Narrow" w:cs="Arial"/>
              </w:rPr>
              <w:t>Grzegorz Drelich</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98C6FF9" w14:textId="77777777" w:rsidR="001857C6" w:rsidRPr="001C4003" w:rsidRDefault="001857C6" w:rsidP="006E3604">
            <w:pPr>
              <w:pStyle w:val="TableContents"/>
              <w:jc w:val="center"/>
              <w:rPr>
                <w:rFonts w:ascii="Arial Narrow" w:hAnsi="Arial Narrow" w:cs="Arial"/>
                <w:sz w:val="16"/>
                <w:szCs w:val="16"/>
              </w:rPr>
            </w:pPr>
            <w:r w:rsidRPr="001C4003">
              <w:rPr>
                <w:rFonts w:ascii="Arial Narrow" w:hAnsi="Arial Narrow" w:cs="Arial"/>
                <w:sz w:val="16"/>
                <w:szCs w:val="16"/>
              </w:rPr>
              <w:t>do projektowania bez ograniczeń w specjalności inst. elektrycznych</w:t>
            </w:r>
          </w:p>
          <w:p w14:paraId="0BB06193" w14:textId="77777777" w:rsidR="001857C6" w:rsidRPr="001C4003" w:rsidRDefault="001857C6" w:rsidP="006E3604">
            <w:pPr>
              <w:pStyle w:val="TableContents"/>
              <w:jc w:val="center"/>
              <w:rPr>
                <w:rFonts w:ascii="Arial Narrow" w:hAnsi="Arial Narrow" w:cs="Arial"/>
                <w:sz w:val="16"/>
                <w:szCs w:val="16"/>
              </w:rPr>
            </w:pPr>
            <w:r w:rsidRPr="001C4003">
              <w:rPr>
                <w:rFonts w:ascii="Arial Narrow" w:eastAsia="Arial" w:hAnsi="Arial Narrow" w:cs="Arial"/>
                <w:sz w:val="16"/>
                <w:szCs w:val="16"/>
              </w:rPr>
              <w:t xml:space="preserve">nr uprawnień : </w:t>
            </w:r>
            <w:r w:rsidRPr="001C4003">
              <w:rPr>
                <w:rFonts w:ascii="Arial Narrow" w:hAnsi="Arial Narrow" w:cs="Arial"/>
                <w:sz w:val="16"/>
                <w:szCs w:val="16"/>
              </w:rPr>
              <w:t>SLK/0605/POOE/04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89C0E23" w14:textId="77777777" w:rsidR="001857C6" w:rsidRPr="001C4003" w:rsidRDefault="001857C6" w:rsidP="006E3604">
            <w:pPr>
              <w:pStyle w:val="TableContents"/>
              <w:jc w:val="center"/>
              <w:rPr>
                <w:rFonts w:ascii="Arial Narrow" w:hAnsi="Arial Narrow" w:cs="Arial"/>
                <w:sz w:val="18"/>
                <w:szCs w:val="18"/>
              </w:rPr>
            </w:pPr>
            <w:r w:rsidRPr="001C4003">
              <w:rPr>
                <w:rFonts w:ascii="Arial Narrow" w:hAnsi="Arial Narrow" w:cs="Arial"/>
                <w:sz w:val="18"/>
                <w:szCs w:val="18"/>
              </w:rPr>
              <w:t xml:space="preserve">INST. </w:t>
            </w:r>
          </w:p>
          <w:p w14:paraId="65D6FE00" w14:textId="77777777" w:rsidR="001857C6" w:rsidRPr="001C4003" w:rsidRDefault="001857C6" w:rsidP="006E3604">
            <w:pPr>
              <w:pStyle w:val="TableContents"/>
              <w:jc w:val="center"/>
              <w:rPr>
                <w:rFonts w:ascii="Arial Narrow" w:hAnsi="Arial Narrow" w:cs="Arial"/>
                <w:sz w:val="18"/>
                <w:szCs w:val="18"/>
              </w:rPr>
            </w:pPr>
            <w:r w:rsidRPr="001C4003">
              <w:rPr>
                <w:rFonts w:ascii="Arial Narrow" w:hAnsi="Arial Narrow" w:cs="Arial"/>
                <w:sz w:val="18"/>
                <w:szCs w:val="18"/>
              </w:rPr>
              <w:t>ELEKTRYCZNE</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3DB2311" w14:textId="77777777" w:rsidR="001857C6" w:rsidRPr="001C4003" w:rsidRDefault="001857C6" w:rsidP="006E3604">
            <w:pPr>
              <w:pStyle w:val="TableContents"/>
              <w:jc w:val="center"/>
              <w:rPr>
                <w:rFonts w:ascii="Arial Narrow" w:hAnsi="Arial Narrow" w:cs="Arial"/>
                <w:sz w:val="18"/>
                <w:szCs w:val="18"/>
              </w:rPr>
            </w:pPr>
            <w:r w:rsidRPr="001C4003">
              <w:rPr>
                <w:rFonts w:ascii="Arial Narrow" w:hAnsi="Arial Narrow" w:cs="Arial"/>
                <w:sz w:val="18"/>
                <w:szCs w:val="18"/>
              </w:rPr>
              <w:t>21.11.2023</w:t>
            </w:r>
          </w:p>
        </w:tc>
        <w:tc>
          <w:tcPr>
            <w:tcW w:w="107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8DCE738" w14:textId="77777777" w:rsidR="001857C6" w:rsidRPr="001C4003" w:rsidRDefault="001857C6" w:rsidP="006E3604">
            <w:pPr>
              <w:pStyle w:val="TableContents"/>
              <w:jc w:val="center"/>
              <w:rPr>
                <w:rFonts w:ascii="Arial Narrow" w:hAnsi="Arial Narrow" w:cs="Arial"/>
              </w:rPr>
            </w:pPr>
          </w:p>
        </w:tc>
      </w:tr>
      <w:tr w:rsidR="001857C6" w:rsidRPr="001C4003" w14:paraId="328742DE" w14:textId="77777777" w:rsidTr="006E3604">
        <w:trPr>
          <w:cantSplit/>
        </w:trPr>
        <w:tc>
          <w:tcPr>
            <w:tcW w:w="1331"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A5B4B84" w14:textId="77777777" w:rsidR="001857C6" w:rsidRPr="001C4003" w:rsidRDefault="001857C6" w:rsidP="006E3604">
            <w:pPr>
              <w:pStyle w:val="TableContents"/>
              <w:jc w:val="center"/>
              <w:rPr>
                <w:rFonts w:ascii="Arial Narrow" w:hAnsi="Arial Narrow" w:cs="Arial"/>
                <w:sz w:val="18"/>
                <w:szCs w:val="18"/>
              </w:rPr>
            </w:pPr>
            <w:r w:rsidRPr="001C4003">
              <w:rPr>
                <w:rFonts w:ascii="Arial Narrow" w:hAnsi="Arial Narrow" w:cs="Arial"/>
                <w:sz w:val="18"/>
                <w:szCs w:val="18"/>
              </w:rPr>
              <w:t>SPRAWDZAJĄCY</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B6CFB18" w14:textId="77777777" w:rsidR="001857C6" w:rsidRPr="001C4003" w:rsidRDefault="001857C6" w:rsidP="006E3604">
            <w:pPr>
              <w:pStyle w:val="Standard"/>
              <w:rPr>
                <w:rFonts w:ascii="Arial Narrow" w:eastAsia="Arial" w:hAnsi="Arial Narrow" w:cs="Arial"/>
                <w:lang w:val="de-DE"/>
              </w:rPr>
            </w:pPr>
            <w:r w:rsidRPr="001C4003">
              <w:rPr>
                <w:rFonts w:ascii="Arial Narrow" w:eastAsia="Arial" w:hAnsi="Arial Narrow" w:cs="Arial"/>
                <w:lang w:val="de-DE"/>
              </w:rPr>
              <w:t>mgr inż.</w:t>
            </w:r>
          </w:p>
          <w:p w14:paraId="3EE9902D" w14:textId="77777777" w:rsidR="001857C6" w:rsidRPr="001C4003" w:rsidRDefault="001857C6" w:rsidP="006E3604">
            <w:pPr>
              <w:pStyle w:val="Standard"/>
              <w:rPr>
                <w:rFonts w:ascii="Arial Narrow" w:eastAsia="Arial" w:hAnsi="Arial Narrow" w:cs="Arial"/>
                <w:lang w:val="de-DE"/>
              </w:rPr>
            </w:pPr>
            <w:r w:rsidRPr="001C4003">
              <w:rPr>
                <w:rFonts w:ascii="Arial Narrow" w:eastAsia="Arial" w:hAnsi="Arial Narrow" w:cs="Arial"/>
                <w:lang w:val="de-DE"/>
              </w:rPr>
              <w:t>Jan Kostrzanowski</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14CDAA0" w14:textId="77777777" w:rsidR="001857C6" w:rsidRPr="001C4003" w:rsidRDefault="001857C6" w:rsidP="006E3604">
            <w:pPr>
              <w:pStyle w:val="TableContents"/>
              <w:jc w:val="center"/>
              <w:rPr>
                <w:rFonts w:ascii="Arial Narrow" w:hAnsi="Arial Narrow" w:cs="Arial"/>
                <w:sz w:val="16"/>
                <w:szCs w:val="16"/>
              </w:rPr>
            </w:pPr>
            <w:r w:rsidRPr="001C4003">
              <w:rPr>
                <w:rFonts w:ascii="Arial Narrow" w:hAnsi="Arial Narrow" w:cs="Arial"/>
                <w:sz w:val="16"/>
                <w:szCs w:val="16"/>
              </w:rPr>
              <w:t>do projektowania bez ograniczeń w specjalności inst. elektrycznych</w:t>
            </w:r>
          </w:p>
          <w:p w14:paraId="1C6C0285" w14:textId="77777777" w:rsidR="001857C6" w:rsidRPr="001C4003" w:rsidRDefault="001857C6" w:rsidP="006E3604">
            <w:pPr>
              <w:pStyle w:val="TableContents"/>
              <w:jc w:val="center"/>
              <w:rPr>
                <w:rFonts w:ascii="Arial Narrow" w:hAnsi="Arial Narrow" w:cs="Arial"/>
                <w:sz w:val="16"/>
                <w:szCs w:val="16"/>
              </w:rPr>
            </w:pPr>
            <w:r w:rsidRPr="001C4003">
              <w:rPr>
                <w:rFonts w:ascii="Arial Narrow" w:eastAsia="Arial" w:hAnsi="Arial Narrow" w:cs="Arial"/>
                <w:sz w:val="16"/>
                <w:szCs w:val="16"/>
              </w:rPr>
              <w:t xml:space="preserve">nr uprawnień : </w:t>
            </w:r>
            <w:r w:rsidRPr="001C4003">
              <w:rPr>
                <w:rFonts w:ascii="Arial Narrow" w:hAnsi="Arial Narrow" w:cs="Arial"/>
                <w:sz w:val="16"/>
                <w:szCs w:val="16"/>
              </w:rPr>
              <w:t>UAN-VIII-7342/156/94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6A96C59" w14:textId="77777777" w:rsidR="001857C6" w:rsidRPr="001C4003" w:rsidRDefault="001857C6" w:rsidP="006E3604">
            <w:pPr>
              <w:pStyle w:val="TableContents"/>
              <w:jc w:val="center"/>
              <w:rPr>
                <w:rFonts w:ascii="Arial Narrow" w:hAnsi="Arial Narrow" w:cs="Arial"/>
                <w:sz w:val="18"/>
                <w:szCs w:val="18"/>
              </w:rPr>
            </w:pPr>
            <w:r w:rsidRPr="001C4003">
              <w:rPr>
                <w:rFonts w:ascii="Arial Narrow" w:hAnsi="Arial Narrow" w:cs="Arial"/>
                <w:sz w:val="18"/>
                <w:szCs w:val="18"/>
              </w:rPr>
              <w:t xml:space="preserve">INST. </w:t>
            </w:r>
          </w:p>
          <w:p w14:paraId="5CAE8FD6" w14:textId="77777777" w:rsidR="001857C6" w:rsidRPr="001C4003" w:rsidRDefault="001857C6" w:rsidP="006E3604">
            <w:pPr>
              <w:pStyle w:val="TableContents"/>
              <w:jc w:val="center"/>
              <w:rPr>
                <w:rFonts w:ascii="Arial Narrow" w:hAnsi="Arial Narrow" w:cs="Arial"/>
                <w:sz w:val="18"/>
                <w:szCs w:val="18"/>
              </w:rPr>
            </w:pPr>
            <w:r w:rsidRPr="001C4003">
              <w:rPr>
                <w:rFonts w:ascii="Arial Narrow" w:hAnsi="Arial Narrow" w:cs="Arial"/>
                <w:sz w:val="18"/>
                <w:szCs w:val="18"/>
              </w:rPr>
              <w:t>ELEKTRYCZNE</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FD0E82C" w14:textId="77777777" w:rsidR="001857C6" w:rsidRPr="001C4003" w:rsidRDefault="001857C6" w:rsidP="006E3604">
            <w:pPr>
              <w:pStyle w:val="TableContents"/>
              <w:jc w:val="center"/>
              <w:rPr>
                <w:rFonts w:ascii="Arial Narrow" w:hAnsi="Arial Narrow" w:cs="Arial"/>
                <w:sz w:val="18"/>
                <w:szCs w:val="18"/>
              </w:rPr>
            </w:pPr>
            <w:r w:rsidRPr="001C4003">
              <w:rPr>
                <w:rFonts w:ascii="Arial Narrow" w:hAnsi="Arial Narrow" w:cs="Arial"/>
                <w:sz w:val="18"/>
                <w:szCs w:val="18"/>
              </w:rPr>
              <w:t>21.11.2023</w:t>
            </w:r>
          </w:p>
        </w:tc>
        <w:tc>
          <w:tcPr>
            <w:tcW w:w="107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C67BB3E" w14:textId="77777777" w:rsidR="001857C6" w:rsidRPr="001C4003" w:rsidRDefault="001857C6" w:rsidP="006E3604">
            <w:pPr>
              <w:pStyle w:val="TableContents"/>
              <w:jc w:val="center"/>
              <w:rPr>
                <w:rFonts w:ascii="Arial Narrow" w:hAnsi="Arial Narrow" w:cs="Arial"/>
              </w:rPr>
            </w:pPr>
          </w:p>
        </w:tc>
      </w:tr>
    </w:tbl>
    <w:p w14:paraId="74A531AA" w14:textId="77777777" w:rsidR="001857C6" w:rsidRPr="001C4003" w:rsidRDefault="001857C6" w:rsidP="001857C6">
      <w:pPr>
        <w:spacing w:line="276" w:lineRule="auto"/>
        <w:ind w:left="-142"/>
        <w:rPr>
          <w:rFonts w:ascii="Arial Narrow" w:hAnsi="Arial Narrow"/>
        </w:rPr>
      </w:pPr>
    </w:p>
    <w:p w14:paraId="006F2C4A" w14:textId="77777777" w:rsidR="001857C6" w:rsidRPr="001C4003" w:rsidRDefault="001857C6" w:rsidP="001857C6">
      <w:pPr>
        <w:spacing w:line="276" w:lineRule="auto"/>
        <w:ind w:left="-142"/>
        <w:jc w:val="center"/>
        <w:rPr>
          <w:rFonts w:ascii="Arial Narrow" w:hAnsi="Arial Narrow"/>
        </w:rPr>
      </w:pPr>
      <w:r w:rsidRPr="001C4003">
        <w:rPr>
          <w:rFonts w:ascii="Arial Narrow" w:hAnsi="Arial Narrow"/>
        </w:rPr>
        <w:t>CZĘSTOCHOWA listopad 2023r.</w:t>
      </w:r>
    </w:p>
    <w:p w14:paraId="4402CB27" w14:textId="77777777" w:rsidR="001857C6" w:rsidRPr="001C4003" w:rsidRDefault="001857C6" w:rsidP="001857C6">
      <w:pPr>
        <w:spacing w:line="276" w:lineRule="auto"/>
        <w:rPr>
          <w:rFonts w:ascii="Arial Narrow" w:hAnsi="Arial Narrow" w:cs="Arial"/>
          <w:b/>
        </w:rPr>
      </w:pPr>
      <w:r w:rsidRPr="001C4003">
        <w:rPr>
          <w:rFonts w:ascii="Arial Narrow" w:hAnsi="Arial Narrow" w:cs="Arial"/>
          <w:b/>
        </w:rPr>
        <w:br w:type="page"/>
      </w:r>
    </w:p>
    <w:p w14:paraId="4C411949" w14:textId="77777777" w:rsidR="00CF2BE7" w:rsidRPr="001C4003" w:rsidRDefault="00CF2BE7" w:rsidP="00DC4755">
      <w:pPr>
        <w:pStyle w:val="Nagwek1"/>
        <w:numPr>
          <w:ilvl w:val="0"/>
          <w:numId w:val="0"/>
        </w:numPr>
        <w:ind w:left="432"/>
      </w:pPr>
    </w:p>
    <w:p w14:paraId="202AFD55" w14:textId="7BC83FB6" w:rsidR="00FE299A" w:rsidRPr="001C4003" w:rsidRDefault="00FE299A" w:rsidP="00DC4755">
      <w:pPr>
        <w:pStyle w:val="Nagwek1"/>
        <w:numPr>
          <w:ilvl w:val="0"/>
          <w:numId w:val="0"/>
        </w:numPr>
        <w:ind w:left="432"/>
      </w:pPr>
      <w:bookmarkStart w:id="15" w:name="_Toc152931758"/>
      <w:r w:rsidRPr="001C4003">
        <w:t>OŚWIADCZENIE</w:t>
      </w:r>
      <w:bookmarkEnd w:id="0"/>
      <w:bookmarkEnd w:id="15"/>
    </w:p>
    <w:p w14:paraId="2C4578C0" w14:textId="77777777" w:rsidR="00FE299A" w:rsidRPr="001C4003" w:rsidRDefault="00FE299A" w:rsidP="00FE299A">
      <w:pPr>
        <w:rPr>
          <w:rFonts w:ascii="Arial Narrow" w:hAnsi="Arial Narrow" w:cs="Times New Roman"/>
        </w:rPr>
      </w:pPr>
    </w:p>
    <w:p w14:paraId="0036338C" w14:textId="77777777" w:rsidR="00FE299A" w:rsidRPr="001C4003" w:rsidRDefault="00FE299A" w:rsidP="008F39F4">
      <w:pPr>
        <w:pStyle w:val="Standard"/>
        <w:numPr>
          <w:ilvl w:val="0"/>
          <w:numId w:val="22"/>
        </w:numPr>
        <w:rPr>
          <w:rFonts w:ascii="Arial Narrow" w:hAnsi="Arial Narrow" w:cs="Times New Roman"/>
          <w:b/>
          <w:sz w:val="22"/>
          <w:szCs w:val="22"/>
          <w:lang w:eastAsia="ar-SA"/>
        </w:rPr>
      </w:pPr>
    </w:p>
    <w:p w14:paraId="3A643483" w14:textId="77777777" w:rsidR="00FE299A" w:rsidRPr="001C4003" w:rsidRDefault="00FE299A" w:rsidP="008F39F4">
      <w:pPr>
        <w:pStyle w:val="Standard"/>
        <w:numPr>
          <w:ilvl w:val="0"/>
          <w:numId w:val="22"/>
        </w:numPr>
        <w:rPr>
          <w:rFonts w:ascii="Arial Narrow" w:hAnsi="Arial Narrow" w:cs="Times New Roman"/>
          <w:b/>
          <w:sz w:val="22"/>
          <w:szCs w:val="22"/>
          <w:lang w:eastAsia="ar-SA"/>
        </w:rPr>
      </w:pPr>
      <w:r w:rsidRPr="001C4003">
        <w:rPr>
          <w:rFonts w:ascii="Arial Narrow" w:hAnsi="Arial Narrow" w:cs="Times New Roman"/>
          <w:b/>
          <w:sz w:val="22"/>
          <w:szCs w:val="22"/>
          <w:lang w:eastAsia="ar-SA"/>
        </w:rPr>
        <w:t xml:space="preserve">Oświadczam, że przedmiotowy projekt został sporządzony zgodnie </w:t>
      </w:r>
      <w:r w:rsidR="0096343E" w:rsidRPr="001C4003">
        <w:rPr>
          <w:rFonts w:ascii="Arial Narrow" w:hAnsi="Arial Narrow" w:cs="Times New Roman"/>
          <w:b/>
          <w:sz w:val="22"/>
          <w:szCs w:val="22"/>
          <w:lang w:eastAsia="ar-SA"/>
        </w:rPr>
        <w:t xml:space="preserve">z </w:t>
      </w:r>
      <w:r w:rsidRPr="001C4003">
        <w:rPr>
          <w:rFonts w:ascii="Arial Narrow" w:hAnsi="Arial Narrow" w:cs="Times New Roman"/>
          <w:b/>
          <w:sz w:val="22"/>
          <w:szCs w:val="22"/>
          <w:lang w:eastAsia="ar-SA"/>
        </w:rPr>
        <w:t>obowiązującymi przepisami oraz zasadami wiedzy technicznej.</w:t>
      </w:r>
    </w:p>
    <w:p w14:paraId="313F5757" w14:textId="77777777" w:rsidR="00FE299A" w:rsidRPr="001C4003" w:rsidRDefault="00FE299A" w:rsidP="008F39F4">
      <w:pPr>
        <w:pStyle w:val="Standard"/>
        <w:numPr>
          <w:ilvl w:val="0"/>
          <w:numId w:val="22"/>
        </w:numPr>
        <w:rPr>
          <w:rFonts w:ascii="Arial Narrow" w:hAnsi="Arial Narrow" w:cs="Times New Roman"/>
          <w:sz w:val="16"/>
          <w:szCs w:val="16"/>
          <w:lang w:eastAsia="ar-SA"/>
        </w:rPr>
      </w:pPr>
    </w:p>
    <w:p w14:paraId="66066CFC" w14:textId="77777777" w:rsidR="00FE299A" w:rsidRPr="001C4003" w:rsidRDefault="00FE299A" w:rsidP="008F39F4">
      <w:pPr>
        <w:pStyle w:val="Standard"/>
        <w:numPr>
          <w:ilvl w:val="0"/>
          <w:numId w:val="22"/>
        </w:numPr>
        <w:tabs>
          <w:tab w:val="left" w:pos="0"/>
        </w:tabs>
        <w:snapToGrid w:val="0"/>
        <w:rPr>
          <w:rFonts w:ascii="Arial Narrow" w:hAnsi="Arial Narrow" w:cs="Times New Roman"/>
          <w:sz w:val="16"/>
          <w:szCs w:val="16"/>
          <w:lang w:eastAsia="ar-SA"/>
        </w:rPr>
      </w:pPr>
      <w:r w:rsidRPr="001C4003">
        <w:rPr>
          <w:rFonts w:ascii="Arial Narrow" w:hAnsi="Arial Narrow" w:cs="Times New Roman"/>
          <w:sz w:val="16"/>
          <w:szCs w:val="16"/>
          <w:lang w:eastAsia="ar-SA"/>
        </w:rPr>
        <w:t>(Na podstawie art. 20 ust.4 ustawy z dnia 7 lipca 1994r. – Prawo budowlane (jednolity tekst Dz.U. 2018 poz. 1202 z późniejszymi zmianami)</w:t>
      </w:r>
    </w:p>
    <w:p w14:paraId="1F8FEB39" w14:textId="77777777" w:rsidR="00FE299A" w:rsidRPr="001C4003" w:rsidRDefault="00FE299A" w:rsidP="00FE299A">
      <w:pPr>
        <w:pStyle w:val="Akapitzlist"/>
        <w:rPr>
          <w:rFonts w:ascii="Arial Narrow" w:hAnsi="Arial Narrow"/>
          <w:sz w:val="16"/>
          <w:szCs w:val="16"/>
          <w:lang w:eastAsia="ar-SA"/>
        </w:rPr>
      </w:pPr>
    </w:p>
    <w:p w14:paraId="6F3F9DDB" w14:textId="77777777" w:rsidR="00FE299A" w:rsidRPr="001C4003" w:rsidRDefault="00FE299A" w:rsidP="008F39F4">
      <w:pPr>
        <w:pStyle w:val="Standard"/>
        <w:numPr>
          <w:ilvl w:val="0"/>
          <w:numId w:val="22"/>
        </w:numPr>
        <w:tabs>
          <w:tab w:val="left" w:pos="0"/>
        </w:tabs>
        <w:snapToGrid w:val="0"/>
        <w:rPr>
          <w:rFonts w:ascii="Arial Narrow" w:hAnsi="Arial Narrow" w:cs="Times New Roman"/>
          <w:sz w:val="16"/>
          <w:szCs w:val="16"/>
          <w:lang w:eastAsia="ar-SA"/>
        </w:rPr>
      </w:pPr>
    </w:p>
    <w:p w14:paraId="7697C494" w14:textId="77777777" w:rsidR="00FE299A" w:rsidRPr="001C4003" w:rsidRDefault="00FE299A" w:rsidP="00FE299A">
      <w:pPr>
        <w:rPr>
          <w:rFonts w:ascii="Arial Narrow" w:hAnsi="Arial Narrow" w:cs="Times New Roman"/>
        </w:rPr>
      </w:pPr>
    </w:p>
    <w:p w14:paraId="375D62DE" w14:textId="77777777" w:rsidR="00FE299A" w:rsidRPr="001C4003" w:rsidRDefault="00FE299A" w:rsidP="008F39F4">
      <w:pPr>
        <w:pStyle w:val="Standard"/>
        <w:numPr>
          <w:ilvl w:val="0"/>
          <w:numId w:val="22"/>
        </w:numPr>
        <w:rPr>
          <w:rFonts w:ascii="Arial Narrow" w:hAnsi="Arial Narrow" w:cs="Times New Roman"/>
          <w:b/>
          <w:sz w:val="22"/>
          <w:szCs w:val="22"/>
          <w:lang w:eastAsia="ar-SA"/>
        </w:rPr>
      </w:pPr>
      <w:r w:rsidRPr="001C4003">
        <w:rPr>
          <w:rFonts w:ascii="Arial Narrow" w:hAnsi="Arial Narrow" w:cs="Times New Roman"/>
          <w:b/>
          <w:sz w:val="22"/>
          <w:szCs w:val="22"/>
          <w:lang w:eastAsia="ar-SA"/>
        </w:rPr>
        <w:t>Projektant branży elektrycznej</w:t>
      </w:r>
    </w:p>
    <w:p w14:paraId="14A6B74B" w14:textId="77777777" w:rsidR="00FE299A" w:rsidRPr="001C4003" w:rsidRDefault="00FE299A" w:rsidP="008F39F4">
      <w:pPr>
        <w:pStyle w:val="Standard"/>
        <w:numPr>
          <w:ilvl w:val="0"/>
          <w:numId w:val="22"/>
        </w:numPr>
        <w:rPr>
          <w:rFonts w:ascii="Arial Narrow" w:hAnsi="Arial Narrow" w:cs="Times New Roman"/>
          <w:b/>
          <w:sz w:val="22"/>
          <w:szCs w:val="22"/>
          <w:lang w:eastAsia="ar-SA"/>
        </w:rPr>
      </w:pPr>
      <w:r w:rsidRPr="001C4003">
        <w:rPr>
          <w:rFonts w:ascii="Arial Narrow" w:hAnsi="Arial Narrow" w:cs="Times New Roman"/>
          <w:b/>
          <w:sz w:val="22"/>
          <w:szCs w:val="22"/>
          <w:lang w:eastAsia="ar-SA"/>
        </w:rPr>
        <w:t>mgr inż. Grzegorz Drelich</w:t>
      </w:r>
    </w:p>
    <w:p w14:paraId="5AD26726" w14:textId="77777777" w:rsidR="00FE299A" w:rsidRPr="001C4003" w:rsidRDefault="00FE299A" w:rsidP="008F39F4">
      <w:pPr>
        <w:pStyle w:val="Standard"/>
        <w:numPr>
          <w:ilvl w:val="0"/>
          <w:numId w:val="22"/>
        </w:numPr>
        <w:rPr>
          <w:rFonts w:ascii="Arial Narrow" w:hAnsi="Arial Narrow" w:cs="Times New Roman"/>
          <w:b/>
          <w:sz w:val="22"/>
          <w:szCs w:val="22"/>
          <w:lang w:eastAsia="ar-SA"/>
        </w:rPr>
      </w:pPr>
      <w:proofErr w:type="spellStart"/>
      <w:r w:rsidRPr="001C4003">
        <w:rPr>
          <w:rFonts w:ascii="Arial Narrow" w:hAnsi="Arial Narrow" w:cs="Times New Roman"/>
          <w:b/>
          <w:sz w:val="22"/>
          <w:szCs w:val="22"/>
          <w:lang w:eastAsia="ar-SA"/>
        </w:rPr>
        <w:t>upr</w:t>
      </w:r>
      <w:proofErr w:type="spellEnd"/>
      <w:r w:rsidRPr="001C4003">
        <w:rPr>
          <w:rFonts w:ascii="Arial Narrow" w:hAnsi="Arial Narrow" w:cs="Times New Roman"/>
          <w:b/>
          <w:sz w:val="22"/>
          <w:szCs w:val="22"/>
          <w:lang w:eastAsia="ar-SA"/>
        </w:rPr>
        <w:t>. SLK/0605/POOE/04</w:t>
      </w:r>
    </w:p>
    <w:p w14:paraId="54CC11C4" w14:textId="77777777" w:rsidR="00FE299A" w:rsidRPr="001C4003" w:rsidRDefault="00FE299A" w:rsidP="00FE299A">
      <w:pPr>
        <w:rPr>
          <w:rFonts w:ascii="Arial Narrow" w:hAnsi="Arial Narrow" w:cs="Times New Roman"/>
        </w:rPr>
      </w:pPr>
    </w:p>
    <w:p w14:paraId="33D27ACC" w14:textId="77777777" w:rsidR="00FE299A" w:rsidRPr="001C4003" w:rsidRDefault="00FE299A" w:rsidP="008F39F4">
      <w:pPr>
        <w:pStyle w:val="Standard"/>
        <w:numPr>
          <w:ilvl w:val="0"/>
          <w:numId w:val="22"/>
        </w:numPr>
        <w:rPr>
          <w:rFonts w:ascii="Arial Narrow" w:hAnsi="Arial Narrow" w:cs="Times New Roman"/>
          <w:b/>
          <w:sz w:val="22"/>
          <w:szCs w:val="22"/>
          <w:lang w:eastAsia="ar-SA"/>
        </w:rPr>
      </w:pPr>
    </w:p>
    <w:p w14:paraId="2CBDC1D9" w14:textId="7232E52A" w:rsidR="00FE299A" w:rsidRPr="001C4003" w:rsidRDefault="00FD3E4F" w:rsidP="008F39F4">
      <w:pPr>
        <w:pStyle w:val="Standard"/>
        <w:numPr>
          <w:ilvl w:val="0"/>
          <w:numId w:val="22"/>
        </w:numPr>
        <w:rPr>
          <w:rFonts w:ascii="Arial Narrow" w:hAnsi="Arial Narrow" w:cs="Times New Roman"/>
          <w:b/>
          <w:sz w:val="22"/>
          <w:szCs w:val="22"/>
          <w:lang w:eastAsia="ar-SA"/>
        </w:rPr>
      </w:pPr>
      <w:r>
        <w:rPr>
          <w:rFonts w:ascii="Arial Narrow" w:hAnsi="Arial Narrow" w:cs="Times New Roman"/>
          <w:b/>
          <w:sz w:val="22"/>
          <w:szCs w:val="22"/>
          <w:lang w:eastAsia="ar-SA"/>
        </w:rPr>
        <w:t xml:space="preserve">Sprawdzający </w:t>
      </w:r>
      <w:r w:rsidR="00FE299A" w:rsidRPr="001C4003">
        <w:rPr>
          <w:rFonts w:ascii="Arial Narrow" w:hAnsi="Arial Narrow" w:cs="Times New Roman"/>
          <w:b/>
          <w:sz w:val="22"/>
          <w:szCs w:val="22"/>
          <w:lang w:eastAsia="ar-SA"/>
        </w:rPr>
        <w:t>branży</w:t>
      </w:r>
      <w:r w:rsidRPr="001C4003">
        <w:rPr>
          <w:rFonts w:ascii="Arial Narrow" w:hAnsi="Arial Narrow" w:cs="Times New Roman"/>
          <w:b/>
          <w:sz w:val="22"/>
          <w:szCs w:val="22"/>
          <w:lang w:eastAsia="ar-SA"/>
        </w:rPr>
        <w:t xml:space="preserve"> elektrycznej</w:t>
      </w:r>
    </w:p>
    <w:p w14:paraId="4E89B880" w14:textId="7B9CC018" w:rsidR="00FD3E4F" w:rsidRPr="001C4003" w:rsidRDefault="00FD3E4F" w:rsidP="00FD3E4F">
      <w:pPr>
        <w:pStyle w:val="Standard"/>
        <w:numPr>
          <w:ilvl w:val="0"/>
          <w:numId w:val="22"/>
        </w:numPr>
        <w:rPr>
          <w:rFonts w:ascii="Arial Narrow" w:hAnsi="Arial Narrow" w:cs="Times New Roman"/>
          <w:b/>
          <w:sz w:val="22"/>
          <w:szCs w:val="22"/>
          <w:lang w:eastAsia="ar-SA"/>
        </w:rPr>
      </w:pPr>
      <w:r w:rsidRPr="001C4003">
        <w:rPr>
          <w:rFonts w:ascii="Arial Narrow" w:hAnsi="Arial Narrow" w:cs="Times New Roman"/>
          <w:b/>
          <w:sz w:val="22"/>
          <w:szCs w:val="22"/>
          <w:lang w:eastAsia="ar-SA"/>
        </w:rPr>
        <w:t xml:space="preserve">mgr inż. </w:t>
      </w:r>
      <w:r>
        <w:rPr>
          <w:rFonts w:ascii="Arial Narrow" w:hAnsi="Arial Narrow" w:cs="Times New Roman"/>
          <w:b/>
          <w:sz w:val="22"/>
          <w:szCs w:val="22"/>
          <w:lang w:eastAsia="ar-SA"/>
        </w:rPr>
        <w:t>Jan Kostrzanowski</w:t>
      </w:r>
    </w:p>
    <w:p w14:paraId="1477D600" w14:textId="1E004B22" w:rsidR="00FD3E4F" w:rsidRPr="001C4003" w:rsidRDefault="00FD3E4F" w:rsidP="00FD3E4F">
      <w:pPr>
        <w:pStyle w:val="Standard"/>
        <w:numPr>
          <w:ilvl w:val="0"/>
          <w:numId w:val="22"/>
        </w:numPr>
        <w:rPr>
          <w:rFonts w:ascii="Arial Narrow" w:hAnsi="Arial Narrow" w:cs="Times New Roman"/>
          <w:b/>
          <w:sz w:val="22"/>
          <w:szCs w:val="22"/>
          <w:lang w:eastAsia="ar-SA"/>
        </w:rPr>
      </w:pPr>
      <w:proofErr w:type="spellStart"/>
      <w:r w:rsidRPr="001C4003">
        <w:rPr>
          <w:rFonts w:ascii="Arial Narrow" w:hAnsi="Arial Narrow" w:cs="Times New Roman"/>
          <w:b/>
          <w:sz w:val="22"/>
          <w:szCs w:val="22"/>
          <w:lang w:eastAsia="ar-SA"/>
        </w:rPr>
        <w:t>upr</w:t>
      </w:r>
      <w:proofErr w:type="spellEnd"/>
      <w:r w:rsidRPr="001C4003">
        <w:rPr>
          <w:rFonts w:ascii="Arial Narrow" w:hAnsi="Arial Narrow" w:cs="Times New Roman"/>
          <w:b/>
          <w:sz w:val="22"/>
          <w:szCs w:val="22"/>
          <w:lang w:eastAsia="ar-SA"/>
        </w:rPr>
        <w:t xml:space="preserve">. </w:t>
      </w:r>
      <w:r>
        <w:rPr>
          <w:rFonts w:ascii="Arial Narrow" w:hAnsi="Arial Narrow" w:cs="Times New Roman"/>
          <w:b/>
          <w:sz w:val="22"/>
          <w:szCs w:val="22"/>
          <w:lang w:eastAsia="ar-SA"/>
        </w:rPr>
        <w:t>UAN-VIII-</w:t>
      </w:r>
      <w:r w:rsidR="001F289F">
        <w:rPr>
          <w:rFonts w:ascii="Arial Narrow" w:hAnsi="Arial Narrow" w:cs="Times New Roman"/>
          <w:b/>
          <w:sz w:val="22"/>
          <w:szCs w:val="22"/>
          <w:lang w:eastAsia="ar-SA"/>
        </w:rPr>
        <w:t>7342/156/94</w:t>
      </w:r>
    </w:p>
    <w:p w14:paraId="08260D03" w14:textId="77777777" w:rsidR="00FE299A" w:rsidRPr="001C4003" w:rsidRDefault="00FE299A" w:rsidP="00DC4755">
      <w:pPr>
        <w:pStyle w:val="Nagwek1"/>
        <w:numPr>
          <w:ilvl w:val="0"/>
          <w:numId w:val="0"/>
        </w:numPr>
        <w:ind w:left="432"/>
      </w:pPr>
    </w:p>
    <w:p w14:paraId="36CDDF57" w14:textId="77777777" w:rsidR="00B91027" w:rsidRPr="001C4003" w:rsidRDefault="00FE299A" w:rsidP="00DC4755">
      <w:pPr>
        <w:pStyle w:val="Nagwek1"/>
        <w:numPr>
          <w:ilvl w:val="0"/>
          <w:numId w:val="0"/>
        </w:numPr>
        <w:ind w:left="432"/>
      </w:pPr>
      <w:r w:rsidRPr="001C4003">
        <w:br w:type="page"/>
      </w:r>
      <w:bookmarkStart w:id="16" w:name="_Toc152931759"/>
      <w:r w:rsidR="00B91027" w:rsidRPr="001C4003">
        <w:lastRenderedPageBreak/>
        <w:t>WYKAZ ZAWARTOŚCI PROJEKTU</w:t>
      </w:r>
      <w:bookmarkEnd w:id="1"/>
      <w:bookmarkEnd w:id="2"/>
      <w:bookmarkEnd w:id="3"/>
      <w:bookmarkEnd w:id="4"/>
      <w:bookmarkEnd w:id="5"/>
      <w:bookmarkEnd w:id="6"/>
      <w:bookmarkEnd w:id="7"/>
      <w:bookmarkEnd w:id="8"/>
      <w:bookmarkEnd w:id="9"/>
      <w:bookmarkEnd w:id="10"/>
      <w:bookmarkEnd w:id="11"/>
      <w:bookmarkEnd w:id="12"/>
      <w:bookmarkEnd w:id="13"/>
      <w:bookmarkEnd w:id="16"/>
    </w:p>
    <w:p w14:paraId="12FDEFBD" w14:textId="77777777" w:rsidR="004034CF" w:rsidRPr="001C4003" w:rsidRDefault="004034CF" w:rsidP="00B426AE">
      <w:pPr>
        <w:pStyle w:val="Spistreci1"/>
        <w:rPr>
          <w:rFonts w:ascii="Arial Narrow" w:hAnsi="Arial Narrow" w:cs="Times New Roman"/>
          <w:noProof/>
        </w:rPr>
      </w:pPr>
    </w:p>
    <w:tbl>
      <w:tblPr>
        <w:tblW w:w="9923"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90"/>
      </w:tblGrid>
      <w:tr w:rsidR="00402D08" w:rsidRPr="001C4003" w14:paraId="3C4FFBC5" w14:textId="77777777" w:rsidTr="00402D08">
        <w:trPr>
          <w:trHeight w:val="570"/>
        </w:trPr>
        <w:tc>
          <w:tcPr>
            <w:tcW w:w="9923" w:type="dxa"/>
            <w:tcBorders>
              <w:top w:val="nil"/>
              <w:left w:val="nil"/>
              <w:bottom w:val="nil"/>
              <w:right w:val="nil"/>
            </w:tcBorders>
          </w:tcPr>
          <w:p w14:paraId="47383A67" w14:textId="4480CE13" w:rsidR="00E11358" w:rsidRPr="00E11358" w:rsidRDefault="009F24B6">
            <w:pPr>
              <w:pStyle w:val="Spistreci1"/>
              <w:rPr>
                <w:noProof/>
              </w:rPr>
            </w:pPr>
            <w:r w:rsidRPr="00E11358">
              <w:rPr>
                <w:noProof/>
              </w:rPr>
              <w:fldChar w:fldCharType="begin"/>
            </w:r>
            <w:r w:rsidRPr="00E11358">
              <w:rPr>
                <w:noProof/>
              </w:rPr>
              <w:instrText xml:space="preserve"> TOC \o \f </w:instrText>
            </w:r>
            <w:r w:rsidRPr="00E11358">
              <w:rPr>
                <w:noProof/>
              </w:rPr>
              <w:fldChar w:fldCharType="separate"/>
            </w:r>
            <w:r w:rsidR="00E11358">
              <w:rPr>
                <w:noProof/>
              </w:rPr>
              <w:t>OŚWIADCZENIE</w:t>
            </w:r>
            <w:r w:rsidR="00E11358">
              <w:rPr>
                <w:noProof/>
              </w:rPr>
              <w:tab/>
            </w:r>
            <w:r w:rsidR="00E11358">
              <w:rPr>
                <w:noProof/>
              </w:rPr>
              <w:fldChar w:fldCharType="begin"/>
            </w:r>
            <w:r w:rsidR="00E11358">
              <w:rPr>
                <w:noProof/>
              </w:rPr>
              <w:instrText xml:space="preserve"> PAGEREF _Toc152931758 \h </w:instrText>
            </w:r>
            <w:r w:rsidR="00E11358">
              <w:rPr>
                <w:noProof/>
              </w:rPr>
            </w:r>
            <w:r w:rsidR="00E11358">
              <w:rPr>
                <w:noProof/>
              </w:rPr>
              <w:fldChar w:fldCharType="separate"/>
            </w:r>
            <w:r w:rsidR="004B1708">
              <w:rPr>
                <w:noProof/>
              </w:rPr>
              <w:t>2</w:t>
            </w:r>
            <w:r w:rsidR="00E11358">
              <w:rPr>
                <w:noProof/>
              </w:rPr>
              <w:fldChar w:fldCharType="end"/>
            </w:r>
          </w:p>
          <w:p w14:paraId="53256EBD" w14:textId="566F9EFB" w:rsidR="00E11358" w:rsidRPr="00E11358" w:rsidRDefault="00E11358">
            <w:pPr>
              <w:pStyle w:val="Spistreci1"/>
              <w:rPr>
                <w:noProof/>
              </w:rPr>
            </w:pPr>
            <w:r>
              <w:rPr>
                <w:noProof/>
              </w:rPr>
              <w:t>WYKAZ ZAWARTOŚCI PROJEKTU</w:t>
            </w:r>
            <w:r>
              <w:rPr>
                <w:noProof/>
              </w:rPr>
              <w:tab/>
            </w:r>
            <w:r>
              <w:rPr>
                <w:noProof/>
              </w:rPr>
              <w:fldChar w:fldCharType="begin"/>
            </w:r>
            <w:r>
              <w:rPr>
                <w:noProof/>
              </w:rPr>
              <w:instrText xml:space="preserve"> PAGEREF _Toc152931759 \h </w:instrText>
            </w:r>
            <w:r>
              <w:rPr>
                <w:noProof/>
              </w:rPr>
            </w:r>
            <w:r>
              <w:rPr>
                <w:noProof/>
              </w:rPr>
              <w:fldChar w:fldCharType="separate"/>
            </w:r>
            <w:r w:rsidR="004B1708">
              <w:rPr>
                <w:noProof/>
              </w:rPr>
              <w:t>3</w:t>
            </w:r>
            <w:r>
              <w:rPr>
                <w:noProof/>
              </w:rPr>
              <w:fldChar w:fldCharType="end"/>
            </w:r>
          </w:p>
          <w:p w14:paraId="5E162306" w14:textId="2272940D" w:rsidR="00E11358" w:rsidRPr="00E11358" w:rsidRDefault="00E11358">
            <w:pPr>
              <w:pStyle w:val="Spistreci1"/>
              <w:rPr>
                <w:noProof/>
              </w:rPr>
            </w:pPr>
            <w:r>
              <w:rPr>
                <w:noProof/>
              </w:rPr>
              <w:t>OPIS TECHNICZNY - CZĘŚĆ ELEKTRYCZNA</w:t>
            </w:r>
            <w:r>
              <w:rPr>
                <w:noProof/>
              </w:rPr>
              <w:tab/>
            </w:r>
            <w:r>
              <w:rPr>
                <w:noProof/>
              </w:rPr>
              <w:fldChar w:fldCharType="begin"/>
            </w:r>
            <w:r>
              <w:rPr>
                <w:noProof/>
              </w:rPr>
              <w:instrText xml:space="preserve"> PAGEREF _Toc152931760 \h </w:instrText>
            </w:r>
            <w:r>
              <w:rPr>
                <w:noProof/>
              </w:rPr>
            </w:r>
            <w:r>
              <w:rPr>
                <w:noProof/>
              </w:rPr>
              <w:fldChar w:fldCharType="separate"/>
            </w:r>
            <w:r w:rsidR="004B1708">
              <w:rPr>
                <w:noProof/>
              </w:rPr>
              <w:t>5</w:t>
            </w:r>
            <w:r>
              <w:rPr>
                <w:noProof/>
              </w:rPr>
              <w:fldChar w:fldCharType="end"/>
            </w:r>
          </w:p>
          <w:p w14:paraId="124A7945" w14:textId="2D4D40CB" w:rsidR="00E11358" w:rsidRPr="00E11358" w:rsidRDefault="00E11358">
            <w:pPr>
              <w:pStyle w:val="Spistreci1"/>
              <w:rPr>
                <w:noProof/>
              </w:rPr>
            </w:pPr>
            <w:r>
              <w:rPr>
                <w:noProof/>
              </w:rPr>
              <w:t>1</w:t>
            </w:r>
            <w:r w:rsidRPr="00E11358">
              <w:rPr>
                <w:noProof/>
              </w:rPr>
              <w:tab/>
            </w:r>
            <w:r>
              <w:rPr>
                <w:noProof/>
              </w:rPr>
              <w:t>PODSTAWA OPRACOWANIA</w:t>
            </w:r>
            <w:r>
              <w:rPr>
                <w:noProof/>
              </w:rPr>
              <w:tab/>
            </w:r>
            <w:r>
              <w:rPr>
                <w:noProof/>
              </w:rPr>
              <w:fldChar w:fldCharType="begin"/>
            </w:r>
            <w:r>
              <w:rPr>
                <w:noProof/>
              </w:rPr>
              <w:instrText xml:space="preserve"> PAGEREF _Toc152931761 \h </w:instrText>
            </w:r>
            <w:r>
              <w:rPr>
                <w:noProof/>
              </w:rPr>
            </w:r>
            <w:r>
              <w:rPr>
                <w:noProof/>
              </w:rPr>
              <w:fldChar w:fldCharType="separate"/>
            </w:r>
            <w:r w:rsidR="004B1708">
              <w:rPr>
                <w:noProof/>
              </w:rPr>
              <w:t>5</w:t>
            </w:r>
            <w:r>
              <w:rPr>
                <w:noProof/>
              </w:rPr>
              <w:fldChar w:fldCharType="end"/>
            </w:r>
          </w:p>
          <w:p w14:paraId="4E1B089C" w14:textId="3D62DB4C" w:rsidR="00E11358" w:rsidRPr="00E11358" w:rsidRDefault="00E11358">
            <w:pPr>
              <w:pStyle w:val="Spistreci1"/>
              <w:rPr>
                <w:noProof/>
              </w:rPr>
            </w:pPr>
            <w:r>
              <w:rPr>
                <w:noProof/>
              </w:rPr>
              <w:t>2</w:t>
            </w:r>
            <w:r w:rsidRPr="00E11358">
              <w:rPr>
                <w:noProof/>
              </w:rPr>
              <w:tab/>
            </w:r>
            <w:r>
              <w:rPr>
                <w:noProof/>
              </w:rPr>
              <w:t>ZAKRES OPRACOWANIA</w:t>
            </w:r>
            <w:r>
              <w:rPr>
                <w:noProof/>
              </w:rPr>
              <w:tab/>
            </w:r>
            <w:r>
              <w:rPr>
                <w:noProof/>
              </w:rPr>
              <w:fldChar w:fldCharType="begin"/>
            </w:r>
            <w:r>
              <w:rPr>
                <w:noProof/>
              </w:rPr>
              <w:instrText xml:space="preserve"> PAGEREF _Toc152931762 \h </w:instrText>
            </w:r>
            <w:r>
              <w:rPr>
                <w:noProof/>
              </w:rPr>
            </w:r>
            <w:r>
              <w:rPr>
                <w:noProof/>
              </w:rPr>
              <w:fldChar w:fldCharType="separate"/>
            </w:r>
            <w:r w:rsidR="004B1708">
              <w:rPr>
                <w:noProof/>
              </w:rPr>
              <w:t>6</w:t>
            </w:r>
            <w:r>
              <w:rPr>
                <w:noProof/>
              </w:rPr>
              <w:fldChar w:fldCharType="end"/>
            </w:r>
          </w:p>
          <w:p w14:paraId="7E261984" w14:textId="1F61084A" w:rsidR="00E11358" w:rsidRPr="00E11358" w:rsidRDefault="00E11358">
            <w:pPr>
              <w:pStyle w:val="Spistreci1"/>
              <w:rPr>
                <w:noProof/>
              </w:rPr>
            </w:pPr>
            <w:r>
              <w:rPr>
                <w:noProof/>
              </w:rPr>
              <w:t>3</w:t>
            </w:r>
            <w:r w:rsidRPr="00E11358">
              <w:rPr>
                <w:noProof/>
              </w:rPr>
              <w:tab/>
            </w:r>
            <w:r>
              <w:rPr>
                <w:noProof/>
              </w:rPr>
              <w:t>DEMONTAŻE</w:t>
            </w:r>
            <w:r>
              <w:rPr>
                <w:noProof/>
              </w:rPr>
              <w:tab/>
            </w:r>
            <w:r>
              <w:rPr>
                <w:noProof/>
              </w:rPr>
              <w:fldChar w:fldCharType="begin"/>
            </w:r>
            <w:r>
              <w:rPr>
                <w:noProof/>
              </w:rPr>
              <w:instrText xml:space="preserve"> PAGEREF _Toc152931763 \h </w:instrText>
            </w:r>
            <w:r>
              <w:rPr>
                <w:noProof/>
              </w:rPr>
            </w:r>
            <w:r>
              <w:rPr>
                <w:noProof/>
              </w:rPr>
              <w:fldChar w:fldCharType="separate"/>
            </w:r>
            <w:r w:rsidR="004B1708">
              <w:rPr>
                <w:noProof/>
              </w:rPr>
              <w:t>6</w:t>
            </w:r>
            <w:r>
              <w:rPr>
                <w:noProof/>
              </w:rPr>
              <w:fldChar w:fldCharType="end"/>
            </w:r>
          </w:p>
          <w:p w14:paraId="16ADDCC9" w14:textId="38F1E3AC" w:rsidR="00E11358" w:rsidRPr="00E11358" w:rsidRDefault="00E11358">
            <w:pPr>
              <w:pStyle w:val="Spistreci1"/>
              <w:rPr>
                <w:noProof/>
              </w:rPr>
            </w:pPr>
            <w:r>
              <w:rPr>
                <w:noProof/>
              </w:rPr>
              <w:t>4</w:t>
            </w:r>
            <w:r w:rsidRPr="00E11358">
              <w:rPr>
                <w:noProof/>
              </w:rPr>
              <w:tab/>
            </w:r>
            <w:r>
              <w:rPr>
                <w:noProof/>
              </w:rPr>
              <w:t>ZASILANIE OBIEKTU W ENERGIĘ ELEKTRYCZNĄ</w:t>
            </w:r>
            <w:r>
              <w:rPr>
                <w:noProof/>
              </w:rPr>
              <w:tab/>
            </w:r>
            <w:r>
              <w:rPr>
                <w:noProof/>
              </w:rPr>
              <w:fldChar w:fldCharType="begin"/>
            </w:r>
            <w:r>
              <w:rPr>
                <w:noProof/>
              </w:rPr>
              <w:instrText xml:space="preserve"> PAGEREF _Toc152931764 \h </w:instrText>
            </w:r>
            <w:r>
              <w:rPr>
                <w:noProof/>
              </w:rPr>
            </w:r>
            <w:r>
              <w:rPr>
                <w:noProof/>
              </w:rPr>
              <w:fldChar w:fldCharType="separate"/>
            </w:r>
            <w:r w:rsidR="004B1708">
              <w:rPr>
                <w:noProof/>
              </w:rPr>
              <w:t>6</w:t>
            </w:r>
            <w:r>
              <w:rPr>
                <w:noProof/>
              </w:rPr>
              <w:fldChar w:fldCharType="end"/>
            </w:r>
          </w:p>
          <w:p w14:paraId="26FBBA00" w14:textId="5A4709A0" w:rsidR="00E11358" w:rsidRPr="00E11358" w:rsidRDefault="00E11358">
            <w:pPr>
              <w:pStyle w:val="Spistreci1"/>
              <w:rPr>
                <w:noProof/>
              </w:rPr>
            </w:pPr>
            <w:r>
              <w:rPr>
                <w:noProof/>
              </w:rPr>
              <w:t>5</w:t>
            </w:r>
            <w:r w:rsidRPr="00E11358">
              <w:rPr>
                <w:noProof/>
              </w:rPr>
              <w:tab/>
            </w:r>
            <w:r>
              <w:rPr>
                <w:noProof/>
              </w:rPr>
              <w:t>PRZECIWPOŻAROWY WYŁĄCZNIK PRĄDU</w:t>
            </w:r>
            <w:r>
              <w:rPr>
                <w:noProof/>
              </w:rPr>
              <w:tab/>
            </w:r>
            <w:r>
              <w:rPr>
                <w:noProof/>
              </w:rPr>
              <w:fldChar w:fldCharType="begin"/>
            </w:r>
            <w:r>
              <w:rPr>
                <w:noProof/>
              </w:rPr>
              <w:instrText xml:space="preserve"> PAGEREF _Toc152931765 \h </w:instrText>
            </w:r>
            <w:r>
              <w:rPr>
                <w:noProof/>
              </w:rPr>
            </w:r>
            <w:r>
              <w:rPr>
                <w:noProof/>
              </w:rPr>
              <w:fldChar w:fldCharType="separate"/>
            </w:r>
            <w:r w:rsidR="004B1708">
              <w:rPr>
                <w:noProof/>
              </w:rPr>
              <w:t>6</w:t>
            </w:r>
            <w:r>
              <w:rPr>
                <w:noProof/>
              </w:rPr>
              <w:fldChar w:fldCharType="end"/>
            </w:r>
          </w:p>
          <w:p w14:paraId="221B6792" w14:textId="7CE48425" w:rsidR="00E11358" w:rsidRPr="00E11358" w:rsidRDefault="00E11358" w:rsidP="00E11358">
            <w:pPr>
              <w:pStyle w:val="Spistreci1"/>
              <w:rPr>
                <w:noProof/>
              </w:rPr>
            </w:pPr>
            <w:r>
              <w:rPr>
                <w:noProof/>
              </w:rPr>
              <w:t>5.1</w:t>
            </w:r>
            <w:r w:rsidRPr="00E11358">
              <w:rPr>
                <w:noProof/>
              </w:rPr>
              <w:tab/>
            </w:r>
            <w:r>
              <w:rPr>
                <w:noProof/>
              </w:rPr>
              <w:t>OPIS ROZWIĄZANIA</w:t>
            </w:r>
            <w:r>
              <w:rPr>
                <w:noProof/>
              </w:rPr>
              <w:tab/>
            </w:r>
            <w:r>
              <w:rPr>
                <w:noProof/>
              </w:rPr>
              <w:fldChar w:fldCharType="begin"/>
            </w:r>
            <w:r>
              <w:rPr>
                <w:noProof/>
              </w:rPr>
              <w:instrText xml:space="preserve"> PAGEREF _Toc152931766 \h </w:instrText>
            </w:r>
            <w:r>
              <w:rPr>
                <w:noProof/>
              </w:rPr>
            </w:r>
            <w:r>
              <w:rPr>
                <w:noProof/>
              </w:rPr>
              <w:fldChar w:fldCharType="separate"/>
            </w:r>
            <w:r w:rsidR="004B1708">
              <w:rPr>
                <w:noProof/>
              </w:rPr>
              <w:t>6</w:t>
            </w:r>
            <w:r>
              <w:rPr>
                <w:noProof/>
              </w:rPr>
              <w:fldChar w:fldCharType="end"/>
            </w:r>
          </w:p>
          <w:p w14:paraId="10611027" w14:textId="70CB810D" w:rsidR="00E11358" w:rsidRPr="00E11358" w:rsidRDefault="00E11358" w:rsidP="00E11358">
            <w:pPr>
              <w:pStyle w:val="Spistreci1"/>
              <w:rPr>
                <w:noProof/>
              </w:rPr>
            </w:pPr>
            <w:r>
              <w:rPr>
                <w:noProof/>
              </w:rPr>
              <w:t>5.2</w:t>
            </w:r>
            <w:r w:rsidRPr="00E11358">
              <w:rPr>
                <w:noProof/>
              </w:rPr>
              <w:tab/>
            </w:r>
            <w:r>
              <w:rPr>
                <w:noProof/>
              </w:rPr>
              <w:t>ZASADA DZIAŁANIA</w:t>
            </w:r>
            <w:r>
              <w:rPr>
                <w:noProof/>
              </w:rPr>
              <w:tab/>
            </w:r>
            <w:r>
              <w:rPr>
                <w:noProof/>
              </w:rPr>
              <w:fldChar w:fldCharType="begin"/>
            </w:r>
            <w:r>
              <w:rPr>
                <w:noProof/>
              </w:rPr>
              <w:instrText xml:space="preserve"> PAGEREF _Toc152931767 \h </w:instrText>
            </w:r>
            <w:r>
              <w:rPr>
                <w:noProof/>
              </w:rPr>
            </w:r>
            <w:r>
              <w:rPr>
                <w:noProof/>
              </w:rPr>
              <w:fldChar w:fldCharType="separate"/>
            </w:r>
            <w:r w:rsidR="004B1708">
              <w:rPr>
                <w:noProof/>
              </w:rPr>
              <w:t>7</w:t>
            </w:r>
            <w:r>
              <w:rPr>
                <w:noProof/>
              </w:rPr>
              <w:fldChar w:fldCharType="end"/>
            </w:r>
          </w:p>
          <w:p w14:paraId="76B55FE9" w14:textId="313F8EEC" w:rsidR="00E11358" w:rsidRPr="00E11358" w:rsidRDefault="00E11358">
            <w:pPr>
              <w:pStyle w:val="Spistreci1"/>
              <w:rPr>
                <w:noProof/>
              </w:rPr>
            </w:pPr>
            <w:r>
              <w:rPr>
                <w:noProof/>
              </w:rPr>
              <w:t>6</w:t>
            </w:r>
            <w:r w:rsidRPr="00E11358">
              <w:rPr>
                <w:noProof/>
              </w:rPr>
              <w:tab/>
            </w:r>
            <w:r>
              <w:rPr>
                <w:noProof/>
              </w:rPr>
              <w:t>ROZDZIELNICE ELEKTRCZNE</w:t>
            </w:r>
            <w:r>
              <w:rPr>
                <w:noProof/>
              </w:rPr>
              <w:tab/>
            </w:r>
            <w:r>
              <w:rPr>
                <w:noProof/>
              </w:rPr>
              <w:fldChar w:fldCharType="begin"/>
            </w:r>
            <w:r>
              <w:rPr>
                <w:noProof/>
              </w:rPr>
              <w:instrText xml:space="preserve"> PAGEREF _Toc152931768 \h </w:instrText>
            </w:r>
            <w:r>
              <w:rPr>
                <w:noProof/>
              </w:rPr>
            </w:r>
            <w:r>
              <w:rPr>
                <w:noProof/>
              </w:rPr>
              <w:fldChar w:fldCharType="separate"/>
            </w:r>
            <w:r w:rsidR="004B1708">
              <w:rPr>
                <w:noProof/>
              </w:rPr>
              <w:t>7</w:t>
            </w:r>
            <w:r>
              <w:rPr>
                <w:noProof/>
              </w:rPr>
              <w:fldChar w:fldCharType="end"/>
            </w:r>
          </w:p>
          <w:p w14:paraId="272D733E" w14:textId="2AB3076A" w:rsidR="00E11358" w:rsidRPr="00E11358" w:rsidRDefault="00E11358">
            <w:pPr>
              <w:pStyle w:val="Spistreci1"/>
              <w:rPr>
                <w:noProof/>
              </w:rPr>
            </w:pPr>
            <w:r>
              <w:rPr>
                <w:noProof/>
              </w:rPr>
              <w:t>7</w:t>
            </w:r>
            <w:r w:rsidRPr="00E11358">
              <w:rPr>
                <w:noProof/>
              </w:rPr>
              <w:tab/>
            </w:r>
            <w:r>
              <w:rPr>
                <w:noProof/>
              </w:rPr>
              <w:t>GŁÓWNE TRASY KABLOWE</w:t>
            </w:r>
            <w:r>
              <w:rPr>
                <w:noProof/>
              </w:rPr>
              <w:tab/>
            </w:r>
            <w:r>
              <w:rPr>
                <w:noProof/>
              </w:rPr>
              <w:fldChar w:fldCharType="begin"/>
            </w:r>
            <w:r>
              <w:rPr>
                <w:noProof/>
              </w:rPr>
              <w:instrText xml:space="preserve"> PAGEREF _Toc152931769 \h </w:instrText>
            </w:r>
            <w:r>
              <w:rPr>
                <w:noProof/>
              </w:rPr>
            </w:r>
            <w:r>
              <w:rPr>
                <w:noProof/>
              </w:rPr>
              <w:fldChar w:fldCharType="separate"/>
            </w:r>
            <w:r w:rsidR="004B1708">
              <w:rPr>
                <w:noProof/>
              </w:rPr>
              <w:t>7</w:t>
            </w:r>
            <w:r>
              <w:rPr>
                <w:noProof/>
              </w:rPr>
              <w:fldChar w:fldCharType="end"/>
            </w:r>
          </w:p>
          <w:p w14:paraId="15AAE645" w14:textId="228A45E3" w:rsidR="00E11358" w:rsidRPr="00E11358" w:rsidRDefault="00E11358">
            <w:pPr>
              <w:pStyle w:val="Spistreci1"/>
              <w:rPr>
                <w:noProof/>
              </w:rPr>
            </w:pPr>
            <w:r>
              <w:rPr>
                <w:noProof/>
              </w:rPr>
              <w:t>8</w:t>
            </w:r>
            <w:r w:rsidRPr="00E11358">
              <w:rPr>
                <w:noProof/>
              </w:rPr>
              <w:tab/>
            </w:r>
            <w:r>
              <w:rPr>
                <w:noProof/>
              </w:rPr>
              <w:t>BILANS MOCY</w:t>
            </w:r>
            <w:r>
              <w:rPr>
                <w:noProof/>
              </w:rPr>
              <w:tab/>
            </w:r>
            <w:r>
              <w:rPr>
                <w:noProof/>
              </w:rPr>
              <w:fldChar w:fldCharType="begin"/>
            </w:r>
            <w:r>
              <w:rPr>
                <w:noProof/>
              </w:rPr>
              <w:instrText xml:space="preserve"> PAGEREF _Toc152931770 \h </w:instrText>
            </w:r>
            <w:r>
              <w:rPr>
                <w:noProof/>
              </w:rPr>
            </w:r>
            <w:r>
              <w:rPr>
                <w:noProof/>
              </w:rPr>
              <w:fldChar w:fldCharType="separate"/>
            </w:r>
            <w:r w:rsidR="004B1708">
              <w:rPr>
                <w:noProof/>
              </w:rPr>
              <w:t>8</w:t>
            </w:r>
            <w:r>
              <w:rPr>
                <w:noProof/>
              </w:rPr>
              <w:fldChar w:fldCharType="end"/>
            </w:r>
          </w:p>
          <w:p w14:paraId="5850A940" w14:textId="1CB16ABD" w:rsidR="00E11358" w:rsidRPr="00E11358" w:rsidRDefault="00E11358">
            <w:pPr>
              <w:pStyle w:val="Spistreci1"/>
              <w:rPr>
                <w:noProof/>
              </w:rPr>
            </w:pPr>
            <w:r>
              <w:rPr>
                <w:noProof/>
              </w:rPr>
              <w:t>9</w:t>
            </w:r>
            <w:r w:rsidRPr="00E11358">
              <w:rPr>
                <w:noProof/>
              </w:rPr>
              <w:tab/>
            </w:r>
            <w:r>
              <w:rPr>
                <w:noProof/>
              </w:rPr>
              <w:t>INSTALACJE OŚWIETLENIA POMIESZCZEŃ</w:t>
            </w:r>
            <w:r>
              <w:rPr>
                <w:noProof/>
              </w:rPr>
              <w:tab/>
            </w:r>
            <w:r>
              <w:rPr>
                <w:noProof/>
              </w:rPr>
              <w:fldChar w:fldCharType="begin"/>
            </w:r>
            <w:r>
              <w:rPr>
                <w:noProof/>
              </w:rPr>
              <w:instrText xml:space="preserve"> PAGEREF _Toc152931771 \h </w:instrText>
            </w:r>
            <w:r>
              <w:rPr>
                <w:noProof/>
              </w:rPr>
            </w:r>
            <w:r>
              <w:rPr>
                <w:noProof/>
              </w:rPr>
              <w:fldChar w:fldCharType="separate"/>
            </w:r>
            <w:r w:rsidR="004B1708">
              <w:rPr>
                <w:noProof/>
              </w:rPr>
              <w:t>8</w:t>
            </w:r>
            <w:r>
              <w:rPr>
                <w:noProof/>
              </w:rPr>
              <w:fldChar w:fldCharType="end"/>
            </w:r>
          </w:p>
          <w:p w14:paraId="2979E154" w14:textId="289F3610" w:rsidR="00E11358" w:rsidRPr="00E11358" w:rsidRDefault="00E11358" w:rsidP="00E11358">
            <w:pPr>
              <w:pStyle w:val="Spistreci1"/>
              <w:rPr>
                <w:noProof/>
              </w:rPr>
            </w:pPr>
            <w:r>
              <w:rPr>
                <w:noProof/>
              </w:rPr>
              <w:t>9.1</w:t>
            </w:r>
            <w:r w:rsidRPr="00E11358">
              <w:rPr>
                <w:noProof/>
              </w:rPr>
              <w:tab/>
            </w:r>
            <w:r>
              <w:rPr>
                <w:noProof/>
              </w:rPr>
              <w:t>OPIS ZASTOSOWANYCH OPRAW</w:t>
            </w:r>
            <w:r>
              <w:rPr>
                <w:noProof/>
              </w:rPr>
              <w:tab/>
            </w:r>
            <w:r>
              <w:rPr>
                <w:noProof/>
              </w:rPr>
              <w:fldChar w:fldCharType="begin"/>
            </w:r>
            <w:r>
              <w:rPr>
                <w:noProof/>
              </w:rPr>
              <w:instrText xml:space="preserve"> PAGEREF _Toc152931772 \h </w:instrText>
            </w:r>
            <w:r>
              <w:rPr>
                <w:noProof/>
              </w:rPr>
            </w:r>
            <w:r>
              <w:rPr>
                <w:noProof/>
              </w:rPr>
              <w:fldChar w:fldCharType="separate"/>
            </w:r>
            <w:r w:rsidR="004B1708">
              <w:rPr>
                <w:noProof/>
              </w:rPr>
              <w:t>9</w:t>
            </w:r>
            <w:r>
              <w:rPr>
                <w:noProof/>
              </w:rPr>
              <w:fldChar w:fldCharType="end"/>
            </w:r>
          </w:p>
          <w:p w14:paraId="43C62EA1" w14:textId="6779DFEE" w:rsidR="00E11358" w:rsidRPr="00E11358" w:rsidRDefault="00E11358" w:rsidP="00E11358">
            <w:pPr>
              <w:pStyle w:val="Spistreci1"/>
              <w:rPr>
                <w:noProof/>
              </w:rPr>
            </w:pPr>
            <w:r>
              <w:rPr>
                <w:noProof/>
              </w:rPr>
              <w:t>9.2</w:t>
            </w:r>
            <w:r w:rsidRPr="00E11358">
              <w:rPr>
                <w:noProof/>
              </w:rPr>
              <w:tab/>
            </w:r>
            <w:r>
              <w:rPr>
                <w:noProof/>
              </w:rPr>
              <w:t>STEROWANIE OŚWIETLENIEM</w:t>
            </w:r>
            <w:r>
              <w:rPr>
                <w:noProof/>
              </w:rPr>
              <w:tab/>
            </w:r>
            <w:r>
              <w:rPr>
                <w:noProof/>
              </w:rPr>
              <w:fldChar w:fldCharType="begin"/>
            </w:r>
            <w:r>
              <w:rPr>
                <w:noProof/>
              </w:rPr>
              <w:instrText xml:space="preserve"> PAGEREF _Toc152931773 \h </w:instrText>
            </w:r>
            <w:r>
              <w:rPr>
                <w:noProof/>
              </w:rPr>
            </w:r>
            <w:r>
              <w:rPr>
                <w:noProof/>
              </w:rPr>
              <w:fldChar w:fldCharType="separate"/>
            </w:r>
            <w:r w:rsidR="004B1708">
              <w:rPr>
                <w:noProof/>
              </w:rPr>
              <w:t>9</w:t>
            </w:r>
            <w:r>
              <w:rPr>
                <w:noProof/>
              </w:rPr>
              <w:fldChar w:fldCharType="end"/>
            </w:r>
          </w:p>
          <w:p w14:paraId="24F7AB89" w14:textId="4E4C2577" w:rsidR="00E11358" w:rsidRPr="00E11358" w:rsidRDefault="00E11358" w:rsidP="00E11358">
            <w:pPr>
              <w:pStyle w:val="Spistreci1"/>
              <w:rPr>
                <w:noProof/>
              </w:rPr>
            </w:pPr>
            <w:r>
              <w:rPr>
                <w:noProof/>
              </w:rPr>
              <w:t>9.3</w:t>
            </w:r>
            <w:r w:rsidRPr="00E11358">
              <w:rPr>
                <w:noProof/>
              </w:rPr>
              <w:tab/>
            </w:r>
            <w:r>
              <w:rPr>
                <w:noProof/>
              </w:rPr>
              <w:t>OPIS CZUJNIKÓW OBECNOŚCI</w:t>
            </w:r>
            <w:r>
              <w:rPr>
                <w:noProof/>
              </w:rPr>
              <w:tab/>
            </w:r>
            <w:r>
              <w:rPr>
                <w:noProof/>
              </w:rPr>
              <w:fldChar w:fldCharType="begin"/>
            </w:r>
            <w:r>
              <w:rPr>
                <w:noProof/>
              </w:rPr>
              <w:instrText xml:space="preserve"> PAGEREF _Toc152931774 \h </w:instrText>
            </w:r>
            <w:r>
              <w:rPr>
                <w:noProof/>
              </w:rPr>
            </w:r>
            <w:r>
              <w:rPr>
                <w:noProof/>
              </w:rPr>
              <w:fldChar w:fldCharType="separate"/>
            </w:r>
            <w:r w:rsidR="004B1708">
              <w:rPr>
                <w:noProof/>
              </w:rPr>
              <w:t>10</w:t>
            </w:r>
            <w:r>
              <w:rPr>
                <w:noProof/>
              </w:rPr>
              <w:fldChar w:fldCharType="end"/>
            </w:r>
          </w:p>
          <w:p w14:paraId="4C7C6077" w14:textId="4E68EE4C" w:rsidR="00E11358" w:rsidRPr="00E11358" w:rsidRDefault="00E11358">
            <w:pPr>
              <w:pStyle w:val="Spistreci1"/>
              <w:rPr>
                <w:noProof/>
              </w:rPr>
            </w:pPr>
            <w:r>
              <w:rPr>
                <w:noProof/>
              </w:rPr>
              <w:t>10</w:t>
            </w:r>
            <w:r w:rsidRPr="00E11358">
              <w:rPr>
                <w:noProof/>
              </w:rPr>
              <w:tab/>
            </w:r>
            <w:r>
              <w:rPr>
                <w:noProof/>
              </w:rPr>
              <w:t>INSTALACJE OŚWIETLENIA AWARYJNEGO I EWAKUACYJNEGO</w:t>
            </w:r>
            <w:r>
              <w:rPr>
                <w:noProof/>
              </w:rPr>
              <w:tab/>
            </w:r>
            <w:r>
              <w:rPr>
                <w:noProof/>
              </w:rPr>
              <w:fldChar w:fldCharType="begin"/>
            </w:r>
            <w:r>
              <w:rPr>
                <w:noProof/>
              </w:rPr>
              <w:instrText xml:space="preserve"> PAGEREF _Toc152931775 \h </w:instrText>
            </w:r>
            <w:r>
              <w:rPr>
                <w:noProof/>
              </w:rPr>
            </w:r>
            <w:r>
              <w:rPr>
                <w:noProof/>
              </w:rPr>
              <w:fldChar w:fldCharType="separate"/>
            </w:r>
            <w:r w:rsidR="004B1708">
              <w:rPr>
                <w:noProof/>
              </w:rPr>
              <w:t>10</w:t>
            </w:r>
            <w:r>
              <w:rPr>
                <w:noProof/>
              </w:rPr>
              <w:fldChar w:fldCharType="end"/>
            </w:r>
          </w:p>
          <w:p w14:paraId="5A8D89D3" w14:textId="282F7C23" w:rsidR="00E11358" w:rsidRPr="00E11358" w:rsidRDefault="00E11358" w:rsidP="00E11358">
            <w:pPr>
              <w:pStyle w:val="Spistreci1"/>
              <w:rPr>
                <w:noProof/>
              </w:rPr>
            </w:pPr>
            <w:r>
              <w:rPr>
                <w:noProof/>
              </w:rPr>
              <w:t>10.1</w:t>
            </w:r>
            <w:r w:rsidRPr="00E11358">
              <w:rPr>
                <w:noProof/>
              </w:rPr>
              <w:tab/>
            </w:r>
            <w:r>
              <w:rPr>
                <w:noProof/>
              </w:rPr>
              <w:t>OPIS ZASTOSOWANYCH OPRAW</w:t>
            </w:r>
            <w:r>
              <w:rPr>
                <w:noProof/>
              </w:rPr>
              <w:tab/>
            </w:r>
            <w:r>
              <w:rPr>
                <w:noProof/>
              </w:rPr>
              <w:fldChar w:fldCharType="begin"/>
            </w:r>
            <w:r>
              <w:rPr>
                <w:noProof/>
              </w:rPr>
              <w:instrText xml:space="preserve"> PAGEREF _Toc152931776 \h </w:instrText>
            </w:r>
            <w:r>
              <w:rPr>
                <w:noProof/>
              </w:rPr>
            </w:r>
            <w:r>
              <w:rPr>
                <w:noProof/>
              </w:rPr>
              <w:fldChar w:fldCharType="separate"/>
            </w:r>
            <w:r w:rsidR="004B1708">
              <w:rPr>
                <w:noProof/>
              </w:rPr>
              <w:t>10</w:t>
            </w:r>
            <w:r>
              <w:rPr>
                <w:noProof/>
              </w:rPr>
              <w:fldChar w:fldCharType="end"/>
            </w:r>
          </w:p>
          <w:p w14:paraId="02ED4045" w14:textId="3EE87AF7" w:rsidR="00E11358" w:rsidRPr="00E11358" w:rsidRDefault="00E11358">
            <w:pPr>
              <w:pStyle w:val="Spistreci1"/>
              <w:rPr>
                <w:noProof/>
              </w:rPr>
            </w:pPr>
            <w:r>
              <w:rPr>
                <w:noProof/>
              </w:rPr>
              <w:t>11</w:t>
            </w:r>
            <w:r w:rsidRPr="00E11358">
              <w:rPr>
                <w:noProof/>
              </w:rPr>
              <w:tab/>
            </w:r>
            <w:r>
              <w:rPr>
                <w:noProof/>
              </w:rPr>
              <w:t>INSTALACJE OŚWIETLENIA ZEWNĘTRZNEGO</w:t>
            </w:r>
            <w:r>
              <w:rPr>
                <w:noProof/>
              </w:rPr>
              <w:tab/>
            </w:r>
            <w:r>
              <w:rPr>
                <w:noProof/>
              </w:rPr>
              <w:fldChar w:fldCharType="begin"/>
            </w:r>
            <w:r>
              <w:rPr>
                <w:noProof/>
              </w:rPr>
              <w:instrText xml:space="preserve"> PAGEREF _Toc152931777 \h </w:instrText>
            </w:r>
            <w:r>
              <w:rPr>
                <w:noProof/>
              </w:rPr>
            </w:r>
            <w:r>
              <w:rPr>
                <w:noProof/>
              </w:rPr>
              <w:fldChar w:fldCharType="separate"/>
            </w:r>
            <w:r w:rsidR="004B1708">
              <w:rPr>
                <w:noProof/>
              </w:rPr>
              <w:t>11</w:t>
            </w:r>
            <w:r>
              <w:rPr>
                <w:noProof/>
              </w:rPr>
              <w:fldChar w:fldCharType="end"/>
            </w:r>
          </w:p>
          <w:p w14:paraId="62C737A9" w14:textId="71CFACE1" w:rsidR="00E11358" w:rsidRPr="00E11358" w:rsidRDefault="00E11358">
            <w:pPr>
              <w:pStyle w:val="Spistreci1"/>
              <w:rPr>
                <w:noProof/>
              </w:rPr>
            </w:pPr>
            <w:r>
              <w:rPr>
                <w:noProof/>
              </w:rPr>
              <w:t>12</w:t>
            </w:r>
            <w:r w:rsidRPr="00E11358">
              <w:rPr>
                <w:noProof/>
              </w:rPr>
              <w:tab/>
            </w:r>
            <w:r w:rsidRPr="00621889">
              <w:rPr>
                <w:noProof/>
              </w:rPr>
              <w:t>ZASILANIE SUWNICY</w:t>
            </w:r>
            <w:r>
              <w:rPr>
                <w:noProof/>
              </w:rPr>
              <w:tab/>
            </w:r>
            <w:r>
              <w:rPr>
                <w:noProof/>
              </w:rPr>
              <w:fldChar w:fldCharType="begin"/>
            </w:r>
            <w:r>
              <w:rPr>
                <w:noProof/>
              </w:rPr>
              <w:instrText xml:space="preserve"> PAGEREF _Toc152931778 \h </w:instrText>
            </w:r>
            <w:r>
              <w:rPr>
                <w:noProof/>
              </w:rPr>
            </w:r>
            <w:r>
              <w:rPr>
                <w:noProof/>
              </w:rPr>
              <w:fldChar w:fldCharType="separate"/>
            </w:r>
            <w:r w:rsidR="004B1708">
              <w:rPr>
                <w:noProof/>
              </w:rPr>
              <w:t>12</w:t>
            </w:r>
            <w:r>
              <w:rPr>
                <w:noProof/>
              </w:rPr>
              <w:fldChar w:fldCharType="end"/>
            </w:r>
          </w:p>
          <w:p w14:paraId="0FAF28C3" w14:textId="68BA2032" w:rsidR="00E11358" w:rsidRPr="00E11358" w:rsidRDefault="00E11358">
            <w:pPr>
              <w:pStyle w:val="Spistreci1"/>
              <w:rPr>
                <w:noProof/>
              </w:rPr>
            </w:pPr>
            <w:r>
              <w:rPr>
                <w:noProof/>
              </w:rPr>
              <w:t>13</w:t>
            </w:r>
            <w:r w:rsidRPr="00E11358">
              <w:rPr>
                <w:noProof/>
              </w:rPr>
              <w:tab/>
            </w:r>
            <w:r>
              <w:rPr>
                <w:noProof/>
              </w:rPr>
              <w:t>ZESTAWY GNIAZD WTYKOWYCH</w:t>
            </w:r>
            <w:r>
              <w:rPr>
                <w:noProof/>
              </w:rPr>
              <w:tab/>
            </w:r>
            <w:r>
              <w:rPr>
                <w:noProof/>
              </w:rPr>
              <w:fldChar w:fldCharType="begin"/>
            </w:r>
            <w:r>
              <w:rPr>
                <w:noProof/>
              </w:rPr>
              <w:instrText xml:space="preserve"> PAGEREF _Toc152931779 \h </w:instrText>
            </w:r>
            <w:r>
              <w:rPr>
                <w:noProof/>
              </w:rPr>
            </w:r>
            <w:r>
              <w:rPr>
                <w:noProof/>
              </w:rPr>
              <w:fldChar w:fldCharType="separate"/>
            </w:r>
            <w:r w:rsidR="004B1708">
              <w:rPr>
                <w:noProof/>
              </w:rPr>
              <w:t>12</w:t>
            </w:r>
            <w:r>
              <w:rPr>
                <w:noProof/>
              </w:rPr>
              <w:fldChar w:fldCharType="end"/>
            </w:r>
          </w:p>
          <w:p w14:paraId="4DBB8D91" w14:textId="7FDE6F7F" w:rsidR="00E11358" w:rsidRPr="00E11358" w:rsidRDefault="00E11358">
            <w:pPr>
              <w:pStyle w:val="Spistreci1"/>
              <w:rPr>
                <w:noProof/>
              </w:rPr>
            </w:pPr>
            <w:r>
              <w:rPr>
                <w:noProof/>
              </w:rPr>
              <w:t>14</w:t>
            </w:r>
            <w:r w:rsidRPr="00E11358">
              <w:rPr>
                <w:noProof/>
              </w:rPr>
              <w:tab/>
            </w:r>
            <w:r>
              <w:rPr>
                <w:noProof/>
              </w:rPr>
              <w:t>INSTALACJA GNIAZD WTYKOWYCH OGÓLNEGO PRZEZNACZENIA</w:t>
            </w:r>
            <w:r>
              <w:rPr>
                <w:noProof/>
              </w:rPr>
              <w:tab/>
            </w:r>
            <w:r>
              <w:rPr>
                <w:noProof/>
              </w:rPr>
              <w:fldChar w:fldCharType="begin"/>
            </w:r>
            <w:r>
              <w:rPr>
                <w:noProof/>
              </w:rPr>
              <w:instrText xml:space="preserve"> PAGEREF _Toc152931780 \h </w:instrText>
            </w:r>
            <w:r>
              <w:rPr>
                <w:noProof/>
              </w:rPr>
            </w:r>
            <w:r>
              <w:rPr>
                <w:noProof/>
              </w:rPr>
              <w:fldChar w:fldCharType="separate"/>
            </w:r>
            <w:r w:rsidR="004B1708">
              <w:rPr>
                <w:noProof/>
              </w:rPr>
              <w:t>12</w:t>
            </w:r>
            <w:r>
              <w:rPr>
                <w:noProof/>
              </w:rPr>
              <w:fldChar w:fldCharType="end"/>
            </w:r>
          </w:p>
          <w:p w14:paraId="2F32CD84" w14:textId="27BB30CD" w:rsidR="00E11358" w:rsidRPr="00E11358" w:rsidRDefault="00E11358">
            <w:pPr>
              <w:pStyle w:val="Spistreci1"/>
              <w:rPr>
                <w:noProof/>
              </w:rPr>
            </w:pPr>
            <w:r>
              <w:rPr>
                <w:noProof/>
              </w:rPr>
              <w:t>15</w:t>
            </w:r>
            <w:r w:rsidRPr="00E11358">
              <w:rPr>
                <w:noProof/>
              </w:rPr>
              <w:tab/>
            </w:r>
            <w:r>
              <w:rPr>
                <w:noProof/>
              </w:rPr>
              <w:t xml:space="preserve">INSTALACJA GNIAZD WTYKOWYCH </w:t>
            </w:r>
            <w:r w:rsidRPr="00621889">
              <w:rPr>
                <w:noProof/>
              </w:rPr>
              <w:t>DATA</w:t>
            </w:r>
            <w:r>
              <w:rPr>
                <w:noProof/>
              </w:rPr>
              <w:tab/>
            </w:r>
            <w:r>
              <w:rPr>
                <w:noProof/>
              </w:rPr>
              <w:fldChar w:fldCharType="begin"/>
            </w:r>
            <w:r>
              <w:rPr>
                <w:noProof/>
              </w:rPr>
              <w:instrText xml:space="preserve"> PAGEREF _Toc152931781 \h </w:instrText>
            </w:r>
            <w:r>
              <w:rPr>
                <w:noProof/>
              </w:rPr>
            </w:r>
            <w:r>
              <w:rPr>
                <w:noProof/>
              </w:rPr>
              <w:fldChar w:fldCharType="separate"/>
            </w:r>
            <w:r w:rsidR="004B1708">
              <w:rPr>
                <w:noProof/>
              </w:rPr>
              <w:t>13</w:t>
            </w:r>
            <w:r>
              <w:rPr>
                <w:noProof/>
              </w:rPr>
              <w:fldChar w:fldCharType="end"/>
            </w:r>
          </w:p>
          <w:p w14:paraId="4B0312A0" w14:textId="2501B43F" w:rsidR="00E11358" w:rsidRPr="00E11358" w:rsidRDefault="00E11358">
            <w:pPr>
              <w:pStyle w:val="Spistreci1"/>
              <w:rPr>
                <w:noProof/>
              </w:rPr>
            </w:pPr>
            <w:r>
              <w:rPr>
                <w:noProof/>
              </w:rPr>
              <w:t>16</w:t>
            </w:r>
            <w:r w:rsidRPr="00E11358">
              <w:rPr>
                <w:noProof/>
              </w:rPr>
              <w:tab/>
            </w:r>
            <w:r>
              <w:rPr>
                <w:noProof/>
              </w:rPr>
              <w:t>INSTALACJA ZASILANIA I OKABLOWANIA URZĄDZEŃ</w:t>
            </w:r>
            <w:r>
              <w:rPr>
                <w:noProof/>
              </w:rPr>
              <w:tab/>
            </w:r>
            <w:r>
              <w:rPr>
                <w:noProof/>
              </w:rPr>
              <w:fldChar w:fldCharType="begin"/>
            </w:r>
            <w:r>
              <w:rPr>
                <w:noProof/>
              </w:rPr>
              <w:instrText xml:space="preserve"> PAGEREF _Toc152931782 \h </w:instrText>
            </w:r>
            <w:r>
              <w:rPr>
                <w:noProof/>
              </w:rPr>
            </w:r>
            <w:r>
              <w:rPr>
                <w:noProof/>
              </w:rPr>
              <w:fldChar w:fldCharType="separate"/>
            </w:r>
            <w:r w:rsidR="004B1708">
              <w:rPr>
                <w:noProof/>
              </w:rPr>
              <w:t>13</w:t>
            </w:r>
            <w:r>
              <w:rPr>
                <w:noProof/>
              </w:rPr>
              <w:fldChar w:fldCharType="end"/>
            </w:r>
          </w:p>
          <w:p w14:paraId="4FEE5D84" w14:textId="5ADFE51D" w:rsidR="00E11358" w:rsidRPr="00E11358" w:rsidRDefault="00E11358">
            <w:pPr>
              <w:pStyle w:val="Spistreci1"/>
              <w:rPr>
                <w:noProof/>
              </w:rPr>
            </w:pPr>
            <w:r>
              <w:rPr>
                <w:noProof/>
              </w:rPr>
              <w:t>17</w:t>
            </w:r>
            <w:r w:rsidRPr="00E11358">
              <w:rPr>
                <w:noProof/>
              </w:rPr>
              <w:tab/>
            </w:r>
            <w:r>
              <w:rPr>
                <w:noProof/>
              </w:rPr>
              <w:t>INSTALACJA FOTOWOLTAICZNA</w:t>
            </w:r>
            <w:r>
              <w:rPr>
                <w:noProof/>
              </w:rPr>
              <w:tab/>
            </w:r>
            <w:r>
              <w:rPr>
                <w:noProof/>
              </w:rPr>
              <w:fldChar w:fldCharType="begin"/>
            </w:r>
            <w:r>
              <w:rPr>
                <w:noProof/>
              </w:rPr>
              <w:instrText xml:space="preserve"> PAGEREF _Toc152931783 \h </w:instrText>
            </w:r>
            <w:r>
              <w:rPr>
                <w:noProof/>
              </w:rPr>
            </w:r>
            <w:r>
              <w:rPr>
                <w:noProof/>
              </w:rPr>
              <w:fldChar w:fldCharType="separate"/>
            </w:r>
            <w:r w:rsidR="004B1708">
              <w:rPr>
                <w:noProof/>
              </w:rPr>
              <w:t>13</w:t>
            </w:r>
            <w:r>
              <w:rPr>
                <w:noProof/>
              </w:rPr>
              <w:fldChar w:fldCharType="end"/>
            </w:r>
          </w:p>
          <w:p w14:paraId="06865F2F" w14:textId="033F9666" w:rsidR="00E11358" w:rsidRPr="00E11358" w:rsidRDefault="00E11358" w:rsidP="00E11358">
            <w:pPr>
              <w:pStyle w:val="Spistreci1"/>
              <w:rPr>
                <w:noProof/>
              </w:rPr>
            </w:pPr>
            <w:r>
              <w:rPr>
                <w:noProof/>
              </w:rPr>
              <w:t>17.1</w:t>
            </w:r>
            <w:r w:rsidRPr="00E11358">
              <w:rPr>
                <w:noProof/>
              </w:rPr>
              <w:tab/>
            </w:r>
            <w:r>
              <w:rPr>
                <w:noProof/>
              </w:rPr>
              <w:t>Zabezpieczenia AC</w:t>
            </w:r>
            <w:r>
              <w:rPr>
                <w:noProof/>
              </w:rPr>
              <w:tab/>
            </w:r>
            <w:r>
              <w:rPr>
                <w:noProof/>
              </w:rPr>
              <w:fldChar w:fldCharType="begin"/>
            </w:r>
            <w:r>
              <w:rPr>
                <w:noProof/>
              </w:rPr>
              <w:instrText xml:space="preserve"> PAGEREF _Toc152931784 \h </w:instrText>
            </w:r>
            <w:r>
              <w:rPr>
                <w:noProof/>
              </w:rPr>
            </w:r>
            <w:r>
              <w:rPr>
                <w:noProof/>
              </w:rPr>
              <w:fldChar w:fldCharType="separate"/>
            </w:r>
            <w:r w:rsidR="004B1708">
              <w:rPr>
                <w:noProof/>
              </w:rPr>
              <w:t>13</w:t>
            </w:r>
            <w:r>
              <w:rPr>
                <w:noProof/>
              </w:rPr>
              <w:fldChar w:fldCharType="end"/>
            </w:r>
          </w:p>
          <w:p w14:paraId="6BFE3376" w14:textId="036FEFD2" w:rsidR="00E11358" w:rsidRPr="00E11358" w:rsidRDefault="00E11358" w:rsidP="00E11358">
            <w:pPr>
              <w:pStyle w:val="Spistreci1"/>
              <w:rPr>
                <w:noProof/>
              </w:rPr>
            </w:pPr>
            <w:r w:rsidRPr="00E11358">
              <w:rPr>
                <w:noProof/>
              </w:rPr>
              <w:t>17.2</w:t>
            </w:r>
            <w:r w:rsidRPr="00E11358">
              <w:rPr>
                <w:noProof/>
              </w:rPr>
              <w:tab/>
            </w:r>
            <w:r>
              <w:rPr>
                <w:noProof/>
              </w:rPr>
              <w:t>Instalacja modułów fotowoltaicznych – zabezpieczenia DC</w:t>
            </w:r>
            <w:r>
              <w:rPr>
                <w:noProof/>
              </w:rPr>
              <w:tab/>
            </w:r>
            <w:r>
              <w:rPr>
                <w:noProof/>
              </w:rPr>
              <w:fldChar w:fldCharType="begin"/>
            </w:r>
            <w:r>
              <w:rPr>
                <w:noProof/>
              </w:rPr>
              <w:instrText xml:space="preserve"> PAGEREF _Toc152931785 \h </w:instrText>
            </w:r>
            <w:r>
              <w:rPr>
                <w:noProof/>
              </w:rPr>
            </w:r>
            <w:r>
              <w:rPr>
                <w:noProof/>
              </w:rPr>
              <w:fldChar w:fldCharType="separate"/>
            </w:r>
            <w:r w:rsidR="004B1708">
              <w:rPr>
                <w:noProof/>
              </w:rPr>
              <w:t>13</w:t>
            </w:r>
            <w:r>
              <w:rPr>
                <w:noProof/>
              </w:rPr>
              <w:fldChar w:fldCharType="end"/>
            </w:r>
          </w:p>
          <w:p w14:paraId="12092836" w14:textId="2D1357BA" w:rsidR="00E11358" w:rsidRPr="00E11358" w:rsidRDefault="00E11358" w:rsidP="00E11358">
            <w:pPr>
              <w:pStyle w:val="Spistreci1"/>
              <w:rPr>
                <w:noProof/>
              </w:rPr>
            </w:pPr>
            <w:r>
              <w:rPr>
                <w:noProof/>
              </w:rPr>
              <w:t>17.3</w:t>
            </w:r>
            <w:r w:rsidRPr="00E11358">
              <w:rPr>
                <w:noProof/>
              </w:rPr>
              <w:tab/>
            </w:r>
            <w:r>
              <w:rPr>
                <w:noProof/>
              </w:rPr>
              <w:t>Instalacja inwertera</w:t>
            </w:r>
            <w:r>
              <w:rPr>
                <w:noProof/>
              </w:rPr>
              <w:tab/>
            </w:r>
            <w:r>
              <w:rPr>
                <w:noProof/>
              </w:rPr>
              <w:fldChar w:fldCharType="begin"/>
            </w:r>
            <w:r>
              <w:rPr>
                <w:noProof/>
              </w:rPr>
              <w:instrText xml:space="preserve"> PAGEREF _Toc152931786 \h </w:instrText>
            </w:r>
            <w:r>
              <w:rPr>
                <w:noProof/>
              </w:rPr>
            </w:r>
            <w:r>
              <w:rPr>
                <w:noProof/>
              </w:rPr>
              <w:fldChar w:fldCharType="separate"/>
            </w:r>
            <w:r w:rsidR="004B1708">
              <w:rPr>
                <w:noProof/>
              </w:rPr>
              <w:t>14</w:t>
            </w:r>
            <w:r>
              <w:rPr>
                <w:noProof/>
              </w:rPr>
              <w:fldChar w:fldCharType="end"/>
            </w:r>
          </w:p>
          <w:p w14:paraId="04585A4A" w14:textId="149AC1EE" w:rsidR="00E11358" w:rsidRPr="00E11358" w:rsidRDefault="00E11358" w:rsidP="00E11358">
            <w:pPr>
              <w:pStyle w:val="Spistreci1"/>
              <w:rPr>
                <w:noProof/>
              </w:rPr>
            </w:pPr>
            <w:r>
              <w:rPr>
                <w:noProof/>
              </w:rPr>
              <w:t>17.4</w:t>
            </w:r>
            <w:r w:rsidRPr="00E11358">
              <w:rPr>
                <w:noProof/>
              </w:rPr>
              <w:tab/>
            </w:r>
            <w:r>
              <w:rPr>
                <w:noProof/>
              </w:rPr>
              <w:t>Szafki ochronników przepięciowych strony DC</w:t>
            </w:r>
            <w:r>
              <w:rPr>
                <w:noProof/>
              </w:rPr>
              <w:tab/>
            </w:r>
            <w:r>
              <w:rPr>
                <w:noProof/>
              </w:rPr>
              <w:fldChar w:fldCharType="begin"/>
            </w:r>
            <w:r>
              <w:rPr>
                <w:noProof/>
              </w:rPr>
              <w:instrText xml:space="preserve"> PAGEREF _Toc152931787 \h </w:instrText>
            </w:r>
            <w:r>
              <w:rPr>
                <w:noProof/>
              </w:rPr>
            </w:r>
            <w:r>
              <w:rPr>
                <w:noProof/>
              </w:rPr>
              <w:fldChar w:fldCharType="separate"/>
            </w:r>
            <w:r w:rsidR="004B1708">
              <w:rPr>
                <w:noProof/>
              </w:rPr>
              <w:t>14</w:t>
            </w:r>
            <w:r>
              <w:rPr>
                <w:noProof/>
              </w:rPr>
              <w:fldChar w:fldCharType="end"/>
            </w:r>
          </w:p>
          <w:p w14:paraId="4C8C84FA" w14:textId="16445E3A" w:rsidR="00E11358" w:rsidRPr="00E11358" w:rsidRDefault="00E11358" w:rsidP="00E11358">
            <w:pPr>
              <w:pStyle w:val="Spistreci1"/>
              <w:rPr>
                <w:noProof/>
              </w:rPr>
            </w:pPr>
            <w:r>
              <w:rPr>
                <w:noProof/>
              </w:rPr>
              <w:t>17.5</w:t>
            </w:r>
            <w:r w:rsidRPr="00E11358">
              <w:rPr>
                <w:noProof/>
              </w:rPr>
              <w:tab/>
            </w:r>
            <w:r>
              <w:rPr>
                <w:noProof/>
              </w:rPr>
              <w:t>Optymalizatory mocy</w:t>
            </w:r>
            <w:r>
              <w:rPr>
                <w:noProof/>
              </w:rPr>
              <w:tab/>
            </w:r>
            <w:r>
              <w:rPr>
                <w:noProof/>
              </w:rPr>
              <w:fldChar w:fldCharType="begin"/>
            </w:r>
            <w:r>
              <w:rPr>
                <w:noProof/>
              </w:rPr>
              <w:instrText xml:space="preserve"> PAGEREF _Toc152931788 \h </w:instrText>
            </w:r>
            <w:r>
              <w:rPr>
                <w:noProof/>
              </w:rPr>
            </w:r>
            <w:r>
              <w:rPr>
                <w:noProof/>
              </w:rPr>
              <w:fldChar w:fldCharType="separate"/>
            </w:r>
            <w:r w:rsidR="004B1708">
              <w:rPr>
                <w:noProof/>
              </w:rPr>
              <w:t>14</w:t>
            </w:r>
            <w:r>
              <w:rPr>
                <w:noProof/>
              </w:rPr>
              <w:fldChar w:fldCharType="end"/>
            </w:r>
          </w:p>
          <w:p w14:paraId="45D63839" w14:textId="3490FD04" w:rsidR="00E11358" w:rsidRPr="00E11358" w:rsidRDefault="00E11358" w:rsidP="00E11358">
            <w:pPr>
              <w:pStyle w:val="Spistreci1"/>
              <w:rPr>
                <w:noProof/>
              </w:rPr>
            </w:pPr>
            <w:r>
              <w:rPr>
                <w:noProof/>
              </w:rPr>
              <w:t>17.6</w:t>
            </w:r>
            <w:r w:rsidRPr="00E11358">
              <w:rPr>
                <w:noProof/>
              </w:rPr>
              <w:tab/>
            </w:r>
            <w:r>
              <w:rPr>
                <w:noProof/>
              </w:rPr>
              <w:t>Przeciwpożarowy wyłącznik instalacji fotowoltaicznej</w:t>
            </w:r>
            <w:r>
              <w:rPr>
                <w:noProof/>
              </w:rPr>
              <w:tab/>
            </w:r>
            <w:r>
              <w:rPr>
                <w:noProof/>
              </w:rPr>
              <w:fldChar w:fldCharType="begin"/>
            </w:r>
            <w:r>
              <w:rPr>
                <w:noProof/>
              </w:rPr>
              <w:instrText xml:space="preserve"> PAGEREF _Toc152931789 \h </w:instrText>
            </w:r>
            <w:r>
              <w:rPr>
                <w:noProof/>
              </w:rPr>
            </w:r>
            <w:r>
              <w:rPr>
                <w:noProof/>
              </w:rPr>
              <w:fldChar w:fldCharType="separate"/>
            </w:r>
            <w:r w:rsidR="004B1708">
              <w:rPr>
                <w:noProof/>
              </w:rPr>
              <w:t>15</w:t>
            </w:r>
            <w:r>
              <w:rPr>
                <w:noProof/>
              </w:rPr>
              <w:fldChar w:fldCharType="end"/>
            </w:r>
          </w:p>
          <w:p w14:paraId="4637AE89" w14:textId="01C939A1" w:rsidR="00E11358" w:rsidRPr="00E11358" w:rsidRDefault="00E11358">
            <w:pPr>
              <w:pStyle w:val="Spistreci1"/>
              <w:rPr>
                <w:noProof/>
              </w:rPr>
            </w:pPr>
            <w:r w:rsidRPr="00621889">
              <w:rPr>
                <w:noProof/>
              </w:rPr>
              <w:t>18</w:t>
            </w:r>
            <w:r w:rsidRPr="00E11358">
              <w:rPr>
                <w:noProof/>
              </w:rPr>
              <w:tab/>
            </w:r>
            <w:r>
              <w:rPr>
                <w:noProof/>
              </w:rPr>
              <w:t>INSTALACJ</w:t>
            </w:r>
            <w:r w:rsidRPr="00621889">
              <w:rPr>
                <w:noProof/>
              </w:rPr>
              <w:t>A LAN</w:t>
            </w:r>
            <w:r>
              <w:rPr>
                <w:noProof/>
              </w:rPr>
              <w:tab/>
            </w:r>
            <w:r>
              <w:rPr>
                <w:noProof/>
              </w:rPr>
              <w:fldChar w:fldCharType="begin"/>
            </w:r>
            <w:r>
              <w:rPr>
                <w:noProof/>
              </w:rPr>
              <w:instrText xml:space="preserve"> PAGEREF _Toc152931790 \h </w:instrText>
            </w:r>
            <w:r>
              <w:rPr>
                <w:noProof/>
              </w:rPr>
            </w:r>
            <w:r>
              <w:rPr>
                <w:noProof/>
              </w:rPr>
              <w:fldChar w:fldCharType="separate"/>
            </w:r>
            <w:r w:rsidR="004B1708">
              <w:rPr>
                <w:noProof/>
              </w:rPr>
              <w:t>15</w:t>
            </w:r>
            <w:r>
              <w:rPr>
                <w:noProof/>
              </w:rPr>
              <w:fldChar w:fldCharType="end"/>
            </w:r>
          </w:p>
          <w:p w14:paraId="612F90B7" w14:textId="6B78C318" w:rsidR="00E11358" w:rsidRPr="00E11358" w:rsidRDefault="00E11358">
            <w:pPr>
              <w:pStyle w:val="Spistreci1"/>
              <w:rPr>
                <w:noProof/>
              </w:rPr>
            </w:pPr>
            <w:r w:rsidRPr="00621889">
              <w:rPr>
                <w:noProof/>
              </w:rPr>
              <w:t>19</w:t>
            </w:r>
            <w:r w:rsidRPr="00E11358">
              <w:rPr>
                <w:noProof/>
              </w:rPr>
              <w:tab/>
            </w:r>
            <w:r>
              <w:rPr>
                <w:noProof/>
              </w:rPr>
              <w:t>INSTALACJ</w:t>
            </w:r>
            <w:r w:rsidRPr="00621889">
              <w:rPr>
                <w:noProof/>
              </w:rPr>
              <w:t>A SSWiN (ALARM)</w:t>
            </w:r>
            <w:r>
              <w:rPr>
                <w:noProof/>
              </w:rPr>
              <w:tab/>
            </w:r>
            <w:r>
              <w:rPr>
                <w:noProof/>
              </w:rPr>
              <w:fldChar w:fldCharType="begin"/>
            </w:r>
            <w:r>
              <w:rPr>
                <w:noProof/>
              </w:rPr>
              <w:instrText xml:space="preserve"> PAGEREF _Toc152931791 \h </w:instrText>
            </w:r>
            <w:r>
              <w:rPr>
                <w:noProof/>
              </w:rPr>
            </w:r>
            <w:r>
              <w:rPr>
                <w:noProof/>
              </w:rPr>
              <w:fldChar w:fldCharType="separate"/>
            </w:r>
            <w:r w:rsidR="004B1708">
              <w:rPr>
                <w:noProof/>
              </w:rPr>
              <w:t>16</w:t>
            </w:r>
            <w:r>
              <w:rPr>
                <w:noProof/>
              </w:rPr>
              <w:fldChar w:fldCharType="end"/>
            </w:r>
          </w:p>
          <w:p w14:paraId="78CF993D" w14:textId="699E8FCC" w:rsidR="00E11358" w:rsidRPr="00E11358" w:rsidRDefault="00E11358" w:rsidP="00E11358">
            <w:pPr>
              <w:pStyle w:val="Spistreci1"/>
              <w:rPr>
                <w:noProof/>
              </w:rPr>
            </w:pPr>
            <w:r w:rsidRPr="00E11358">
              <w:rPr>
                <w:noProof/>
              </w:rPr>
              <w:t>19.1</w:t>
            </w:r>
            <w:r w:rsidRPr="00E11358">
              <w:rPr>
                <w:noProof/>
              </w:rPr>
              <w:tab/>
            </w:r>
            <w:r>
              <w:rPr>
                <w:noProof/>
              </w:rPr>
              <w:t>ELEMENTY SYSTEMU.</w:t>
            </w:r>
            <w:r>
              <w:rPr>
                <w:noProof/>
              </w:rPr>
              <w:tab/>
            </w:r>
            <w:r>
              <w:rPr>
                <w:noProof/>
              </w:rPr>
              <w:fldChar w:fldCharType="begin"/>
            </w:r>
            <w:r>
              <w:rPr>
                <w:noProof/>
              </w:rPr>
              <w:instrText xml:space="preserve"> PAGEREF _Toc152931792 \h </w:instrText>
            </w:r>
            <w:r>
              <w:rPr>
                <w:noProof/>
              </w:rPr>
            </w:r>
            <w:r>
              <w:rPr>
                <w:noProof/>
              </w:rPr>
              <w:fldChar w:fldCharType="separate"/>
            </w:r>
            <w:r w:rsidR="004B1708">
              <w:rPr>
                <w:noProof/>
              </w:rPr>
              <w:t>17</w:t>
            </w:r>
            <w:r>
              <w:rPr>
                <w:noProof/>
              </w:rPr>
              <w:fldChar w:fldCharType="end"/>
            </w:r>
          </w:p>
          <w:p w14:paraId="4F36B46B" w14:textId="1DE6D40A" w:rsidR="00E11358" w:rsidRPr="00E11358" w:rsidRDefault="00E11358" w:rsidP="00E11358">
            <w:pPr>
              <w:pStyle w:val="Spistreci1"/>
              <w:rPr>
                <w:noProof/>
              </w:rPr>
            </w:pPr>
            <w:r w:rsidRPr="00E11358">
              <w:rPr>
                <w:noProof/>
              </w:rPr>
              <w:t>19.2</w:t>
            </w:r>
            <w:r w:rsidRPr="00E11358">
              <w:rPr>
                <w:noProof/>
              </w:rPr>
              <w:tab/>
            </w:r>
            <w:r>
              <w:rPr>
                <w:noProof/>
              </w:rPr>
              <w:t>INSTALACJA SYSTEMU</w:t>
            </w:r>
            <w:r>
              <w:rPr>
                <w:noProof/>
              </w:rPr>
              <w:tab/>
            </w:r>
            <w:r>
              <w:rPr>
                <w:noProof/>
              </w:rPr>
              <w:fldChar w:fldCharType="begin"/>
            </w:r>
            <w:r>
              <w:rPr>
                <w:noProof/>
              </w:rPr>
              <w:instrText xml:space="preserve"> PAGEREF _Toc152931793 \h </w:instrText>
            </w:r>
            <w:r>
              <w:rPr>
                <w:noProof/>
              </w:rPr>
            </w:r>
            <w:r>
              <w:rPr>
                <w:noProof/>
              </w:rPr>
              <w:fldChar w:fldCharType="separate"/>
            </w:r>
            <w:r w:rsidR="004B1708">
              <w:rPr>
                <w:noProof/>
              </w:rPr>
              <w:t>18</w:t>
            </w:r>
            <w:r>
              <w:rPr>
                <w:noProof/>
              </w:rPr>
              <w:fldChar w:fldCharType="end"/>
            </w:r>
          </w:p>
          <w:p w14:paraId="00B43F12" w14:textId="20743D55" w:rsidR="00E11358" w:rsidRPr="00E11358" w:rsidRDefault="00E11358" w:rsidP="00E11358">
            <w:pPr>
              <w:pStyle w:val="Spistreci1"/>
              <w:rPr>
                <w:noProof/>
              </w:rPr>
            </w:pPr>
            <w:r w:rsidRPr="00E11358">
              <w:rPr>
                <w:noProof/>
              </w:rPr>
              <w:t>19.3</w:t>
            </w:r>
            <w:r w:rsidRPr="00E11358">
              <w:rPr>
                <w:noProof/>
              </w:rPr>
              <w:tab/>
            </w:r>
            <w:r>
              <w:rPr>
                <w:noProof/>
              </w:rPr>
              <w:t>LOKALIZACJA URZĄDZEŃ</w:t>
            </w:r>
            <w:r>
              <w:rPr>
                <w:noProof/>
              </w:rPr>
              <w:tab/>
            </w:r>
            <w:r>
              <w:rPr>
                <w:noProof/>
              </w:rPr>
              <w:fldChar w:fldCharType="begin"/>
            </w:r>
            <w:r>
              <w:rPr>
                <w:noProof/>
              </w:rPr>
              <w:instrText xml:space="preserve"> PAGEREF _Toc152931794 \h </w:instrText>
            </w:r>
            <w:r>
              <w:rPr>
                <w:noProof/>
              </w:rPr>
            </w:r>
            <w:r>
              <w:rPr>
                <w:noProof/>
              </w:rPr>
              <w:fldChar w:fldCharType="separate"/>
            </w:r>
            <w:r w:rsidR="004B1708">
              <w:rPr>
                <w:noProof/>
              </w:rPr>
              <w:t>18</w:t>
            </w:r>
            <w:r>
              <w:rPr>
                <w:noProof/>
              </w:rPr>
              <w:fldChar w:fldCharType="end"/>
            </w:r>
          </w:p>
          <w:p w14:paraId="1DE452FC" w14:textId="0DEB1431" w:rsidR="00E11358" w:rsidRPr="00E11358" w:rsidRDefault="00E11358" w:rsidP="00E11358">
            <w:pPr>
              <w:pStyle w:val="Spistreci1"/>
              <w:rPr>
                <w:noProof/>
              </w:rPr>
            </w:pPr>
            <w:r>
              <w:rPr>
                <w:noProof/>
              </w:rPr>
              <w:t>19.4</w:t>
            </w:r>
            <w:r w:rsidRPr="00E11358">
              <w:rPr>
                <w:noProof/>
              </w:rPr>
              <w:tab/>
            </w:r>
            <w:r>
              <w:rPr>
                <w:noProof/>
              </w:rPr>
              <w:t>OKABLOWANIE</w:t>
            </w:r>
            <w:r>
              <w:rPr>
                <w:noProof/>
              </w:rPr>
              <w:tab/>
            </w:r>
            <w:r>
              <w:rPr>
                <w:noProof/>
              </w:rPr>
              <w:fldChar w:fldCharType="begin"/>
            </w:r>
            <w:r>
              <w:rPr>
                <w:noProof/>
              </w:rPr>
              <w:instrText xml:space="preserve"> PAGEREF _Toc152931795 \h </w:instrText>
            </w:r>
            <w:r>
              <w:rPr>
                <w:noProof/>
              </w:rPr>
            </w:r>
            <w:r>
              <w:rPr>
                <w:noProof/>
              </w:rPr>
              <w:fldChar w:fldCharType="separate"/>
            </w:r>
            <w:r w:rsidR="004B1708">
              <w:rPr>
                <w:noProof/>
              </w:rPr>
              <w:t>18</w:t>
            </w:r>
            <w:r>
              <w:rPr>
                <w:noProof/>
              </w:rPr>
              <w:fldChar w:fldCharType="end"/>
            </w:r>
          </w:p>
          <w:p w14:paraId="5B503EED" w14:textId="554F0652" w:rsidR="00E11358" w:rsidRPr="00E11358" w:rsidRDefault="00E11358" w:rsidP="00E11358">
            <w:pPr>
              <w:pStyle w:val="Spistreci1"/>
              <w:rPr>
                <w:noProof/>
              </w:rPr>
            </w:pPr>
            <w:r>
              <w:rPr>
                <w:noProof/>
              </w:rPr>
              <w:t>19.5</w:t>
            </w:r>
            <w:r w:rsidRPr="00E11358">
              <w:rPr>
                <w:noProof/>
              </w:rPr>
              <w:tab/>
            </w:r>
            <w:r>
              <w:rPr>
                <w:noProof/>
              </w:rPr>
              <w:t>ZASILANIE</w:t>
            </w:r>
            <w:r>
              <w:rPr>
                <w:noProof/>
              </w:rPr>
              <w:tab/>
            </w:r>
            <w:r>
              <w:rPr>
                <w:noProof/>
              </w:rPr>
              <w:fldChar w:fldCharType="begin"/>
            </w:r>
            <w:r>
              <w:rPr>
                <w:noProof/>
              </w:rPr>
              <w:instrText xml:space="preserve"> PAGEREF _Toc152931796 \h </w:instrText>
            </w:r>
            <w:r>
              <w:rPr>
                <w:noProof/>
              </w:rPr>
            </w:r>
            <w:r>
              <w:rPr>
                <w:noProof/>
              </w:rPr>
              <w:fldChar w:fldCharType="separate"/>
            </w:r>
            <w:r w:rsidR="004B1708">
              <w:rPr>
                <w:noProof/>
              </w:rPr>
              <w:t>18</w:t>
            </w:r>
            <w:r>
              <w:rPr>
                <w:noProof/>
              </w:rPr>
              <w:fldChar w:fldCharType="end"/>
            </w:r>
          </w:p>
          <w:p w14:paraId="308AE3FA" w14:textId="7E8FF584" w:rsidR="00E11358" w:rsidRPr="00E11358" w:rsidRDefault="00E11358" w:rsidP="00E11358">
            <w:pPr>
              <w:pStyle w:val="Spistreci1"/>
              <w:rPr>
                <w:noProof/>
              </w:rPr>
            </w:pPr>
            <w:r>
              <w:rPr>
                <w:noProof/>
              </w:rPr>
              <w:t>19.6</w:t>
            </w:r>
            <w:r w:rsidRPr="00E11358">
              <w:rPr>
                <w:noProof/>
              </w:rPr>
              <w:tab/>
            </w:r>
            <w:r>
              <w:rPr>
                <w:noProof/>
              </w:rPr>
              <w:t>OZNACZENIA</w:t>
            </w:r>
            <w:r>
              <w:rPr>
                <w:noProof/>
              </w:rPr>
              <w:tab/>
            </w:r>
            <w:r>
              <w:rPr>
                <w:noProof/>
              </w:rPr>
              <w:fldChar w:fldCharType="begin"/>
            </w:r>
            <w:r>
              <w:rPr>
                <w:noProof/>
              </w:rPr>
              <w:instrText xml:space="preserve"> PAGEREF _Toc152931797 \h </w:instrText>
            </w:r>
            <w:r>
              <w:rPr>
                <w:noProof/>
              </w:rPr>
            </w:r>
            <w:r>
              <w:rPr>
                <w:noProof/>
              </w:rPr>
              <w:fldChar w:fldCharType="separate"/>
            </w:r>
            <w:r w:rsidR="004B1708">
              <w:rPr>
                <w:noProof/>
              </w:rPr>
              <w:t>18</w:t>
            </w:r>
            <w:r>
              <w:rPr>
                <w:noProof/>
              </w:rPr>
              <w:fldChar w:fldCharType="end"/>
            </w:r>
          </w:p>
          <w:p w14:paraId="5B58AFC2" w14:textId="421E7D1C" w:rsidR="00E11358" w:rsidRPr="00E11358" w:rsidRDefault="00E11358" w:rsidP="00E11358">
            <w:pPr>
              <w:pStyle w:val="Spistreci1"/>
              <w:rPr>
                <w:noProof/>
              </w:rPr>
            </w:pPr>
            <w:r>
              <w:rPr>
                <w:noProof/>
              </w:rPr>
              <w:t>19.7</w:t>
            </w:r>
            <w:r w:rsidRPr="00E11358">
              <w:rPr>
                <w:noProof/>
              </w:rPr>
              <w:tab/>
            </w:r>
            <w:r>
              <w:rPr>
                <w:noProof/>
              </w:rPr>
              <w:t>TESTY</w:t>
            </w:r>
            <w:r>
              <w:rPr>
                <w:noProof/>
              </w:rPr>
              <w:tab/>
            </w:r>
            <w:r>
              <w:rPr>
                <w:noProof/>
              </w:rPr>
              <w:fldChar w:fldCharType="begin"/>
            </w:r>
            <w:r>
              <w:rPr>
                <w:noProof/>
              </w:rPr>
              <w:instrText xml:space="preserve"> PAGEREF _Toc152931798 \h </w:instrText>
            </w:r>
            <w:r>
              <w:rPr>
                <w:noProof/>
              </w:rPr>
            </w:r>
            <w:r>
              <w:rPr>
                <w:noProof/>
              </w:rPr>
              <w:fldChar w:fldCharType="separate"/>
            </w:r>
            <w:r w:rsidR="004B1708">
              <w:rPr>
                <w:noProof/>
              </w:rPr>
              <w:t>18</w:t>
            </w:r>
            <w:r>
              <w:rPr>
                <w:noProof/>
              </w:rPr>
              <w:fldChar w:fldCharType="end"/>
            </w:r>
          </w:p>
          <w:p w14:paraId="745B7952" w14:textId="28BB34B1" w:rsidR="00E11358" w:rsidRPr="00E11358" w:rsidRDefault="00E11358" w:rsidP="00E11358">
            <w:pPr>
              <w:pStyle w:val="Spistreci1"/>
              <w:rPr>
                <w:noProof/>
              </w:rPr>
            </w:pPr>
            <w:r>
              <w:rPr>
                <w:noProof/>
              </w:rPr>
              <w:t>19.8</w:t>
            </w:r>
            <w:r w:rsidRPr="00E11358">
              <w:rPr>
                <w:noProof/>
              </w:rPr>
              <w:tab/>
            </w:r>
            <w:r>
              <w:rPr>
                <w:noProof/>
              </w:rPr>
              <w:t>WYKAZ SPRZĘTU DLA SYSTEMU:</w:t>
            </w:r>
            <w:r>
              <w:rPr>
                <w:noProof/>
              </w:rPr>
              <w:tab/>
            </w:r>
            <w:r>
              <w:rPr>
                <w:noProof/>
              </w:rPr>
              <w:fldChar w:fldCharType="begin"/>
            </w:r>
            <w:r>
              <w:rPr>
                <w:noProof/>
              </w:rPr>
              <w:instrText xml:space="preserve"> PAGEREF _Toc152931799 \h </w:instrText>
            </w:r>
            <w:r>
              <w:rPr>
                <w:noProof/>
              </w:rPr>
            </w:r>
            <w:r>
              <w:rPr>
                <w:noProof/>
              </w:rPr>
              <w:fldChar w:fldCharType="separate"/>
            </w:r>
            <w:r w:rsidR="004B1708">
              <w:rPr>
                <w:noProof/>
              </w:rPr>
              <w:t>19</w:t>
            </w:r>
            <w:r>
              <w:rPr>
                <w:noProof/>
              </w:rPr>
              <w:fldChar w:fldCharType="end"/>
            </w:r>
          </w:p>
          <w:p w14:paraId="744A2271" w14:textId="4BE6376C" w:rsidR="00E11358" w:rsidRPr="00E11358" w:rsidRDefault="00E11358">
            <w:pPr>
              <w:pStyle w:val="Spistreci1"/>
              <w:rPr>
                <w:noProof/>
              </w:rPr>
            </w:pPr>
            <w:r>
              <w:rPr>
                <w:noProof/>
              </w:rPr>
              <w:t>20</w:t>
            </w:r>
            <w:r w:rsidRPr="00E11358">
              <w:rPr>
                <w:noProof/>
              </w:rPr>
              <w:tab/>
            </w:r>
            <w:r>
              <w:rPr>
                <w:noProof/>
              </w:rPr>
              <w:t>INSTALACJA ODGROMOWA</w:t>
            </w:r>
            <w:r>
              <w:rPr>
                <w:noProof/>
              </w:rPr>
              <w:tab/>
            </w:r>
            <w:r>
              <w:rPr>
                <w:noProof/>
              </w:rPr>
              <w:fldChar w:fldCharType="begin"/>
            </w:r>
            <w:r>
              <w:rPr>
                <w:noProof/>
              </w:rPr>
              <w:instrText xml:space="preserve"> PAGEREF _Toc152931800 \h </w:instrText>
            </w:r>
            <w:r>
              <w:rPr>
                <w:noProof/>
              </w:rPr>
            </w:r>
            <w:r>
              <w:rPr>
                <w:noProof/>
              </w:rPr>
              <w:fldChar w:fldCharType="separate"/>
            </w:r>
            <w:r w:rsidR="004B1708">
              <w:rPr>
                <w:noProof/>
              </w:rPr>
              <w:t>19</w:t>
            </w:r>
            <w:r>
              <w:rPr>
                <w:noProof/>
              </w:rPr>
              <w:fldChar w:fldCharType="end"/>
            </w:r>
          </w:p>
          <w:p w14:paraId="5B18395E" w14:textId="5E44FC6E" w:rsidR="00E11358" w:rsidRPr="00E11358" w:rsidRDefault="00E11358">
            <w:pPr>
              <w:pStyle w:val="Spistreci1"/>
              <w:rPr>
                <w:noProof/>
              </w:rPr>
            </w:pPr>
            <w:r>
              <w:rPr>
                <w:noProof/>
              </w:rPr>
              <w:t>21</w:t>
            </w:r>
            <w:r w:rsidRPr="00E11358">
              <w:rPr>
                <w:noProof/>
              </w:rPr>
              <w:tab/>
            </w:r>
            <w:r>
              <w:rPr>
                <w:noProof/>
              </w:rPr>
              <w:t>INSTALACJE UZIEMIEŃ OCHRONNYCH I POŁĄCZEŃ WYRÓWNAWCZYCH</w:t>
            </w:r>
            <w:r>
              <w:rPr>
                <w:noProof/>
              </w:rPr>
              <w:tab/>
            </w:r>
            <w:r>
              <w:rPr>
                <w:noProof/>
              </w:rPr>
              <w:fldChar w:fldCharType="begin"/>
            </w:r>
            <w:r>
              <w:rPr>
                <w:noProof/>
              </w:rPr>
              <w:instrText xml:space="preserve"> PAGEREF _Toc152931801 \h </w:instrText>
            </w:r>
            <w:r>
              <w:rPr>
                <w:noProof/>
              </w:rPr>
            </w:r>
            <w:r>
              <w:rPr>
                <w:noProof/>
              </w:rPr>
              <w:fldChar w:fldCharType="separate"/>
            </w:r>
            <w:r w:rsidR="004B1708">
              <w:rPr>
                <w:noProof/>
              </w:rPr>
              <w:t>19</w:t>
            </w:r>
            <w:r>
              <w:rPr>
                <w:noProof/>
              </w:rPr>
              <w:fldChar w:fldCharType="end"/>
            </w:r>
          </w:p>
          <w:p w14:paraId="4B5DAFC7" w14:textId="4944DD80" w:rsidR="00E11358" w:rsidRPr="00E11358" w:rsidRDefault="00E11358">
            <w:pPr>
              <w:pStyle w:val="Spistreci1"/>
              <w:rPr>
                <w:noProof/>
              </w:rPr>
            </w:pPr>
            <w:r>
              <w:rPr>
                <w:noProof/>
              </w:rPr>
              <w:t>22</w:t>
            </w:r>
            <w:r w:rsidRPr="00E11358">
              <w:rPr>
                <w:noProof/>
              </w:rPr>
              <w:tab/>
            </w:r>
            <w:r>
              <w:rPr>
                <w:noProof/>
              </w:rPr>
              <w:t>OCHRONA PRZECIWPORAŻENIOWA</w:t>
            </w:r>
            <w:r>
              <w:rPr>
                <w:noProof/>
              </w:rPr>
              <w:tab/>
            </w:r>
            <w:r>
              <w:rPr>
                <w:noProof/>
              </w:rPr>
              <w:fldChar w:fldCharType="begin"/>
            </w:r>
            <w:r>
              <w:rPr>
                <w:noProof/>
              </w:rPr>
              <w:instrText xml:space="preserve"> PAGEREF _Toc152931802 \h </w:instrText>
            </w:r>
            <w:r>
              <w:rPr>
                <w:noProof/>
              </w:rPr>
            </w:r>
            <w:r>
              <w:rPr>
                <w:noProof/>
              </w:rPr>
              <w:fldChar w:fldCharType="separate"/>
            </w:r>
            <w:r w:rsidR="004B1708">
              <w:rPr>
                <w:noProof/>
              </w:rPr>
              <w:t>19</w:t>
            </w:r>
            <w:r>
              <w:rPr>
                <w:noProof/>
              </w:rPr>
              <w:fldChar w:fldCharType="end"/>
            </w:r>
          </w:p>
          <w:p w14:paraId="0090566B" w14:textId="642D3CF5" w:rsidR="00402D08" w:rsidRPr="00E11358" w:rsidRDefault="009F24B6" w:rsidP="00766078">
            <w:pPr>
              <w:pStyle w:val="Spistreci1"/>
              <w:rPr>
                <w:noProof/>
              </w:rPr>
            </w:pPr>
            <w:r w:rsidRPr="00E11358">
              <w:rPr>
                <w:noProof/>
              </w:rPr>
              <w:fldChar w:fldCharType="end"/>
            </w:r>
          </w:p>
        </w:tc>
      </w:tr>
    </w:tbl>
    <w:p w14:paraId="637A978C" w14:textId="77777777" w:rsidR="008538AE" w:rsidRPr="001C4003" w:rsidRDefault="008538AE" w:rsidP="00B91027">
      <w:pPr>
        <w:spacing w:after="60"/>
        <w:rPr>
          <w:rFonts w:ascii="Arial Narrow" w:hAnsi="Arial Narrow" w:cs="Times New Roman"/>
          <w:b/>
          <w:bCs/>
          <w:u w:val="single"/>
        </w:rPr>
      </w:pPr>
    </w:p>
    <w:p w14:paraId="7114B923" w14:textId="77777777" w:rsidR="00672151" w:rsidRPr="001C4003" w:rsidRDefault="00672151" w:rsidP="00B91027">
      <w:pPr>
        <w:spacing w:after="60"/>
        <w:rPr>
          <w:rFonts w:ascii="Arial Narrow" w:hAnsi="Arial Narrow" w:cs="Times New Roman"/>
          <w:b/>
          <w:bCs/>
          <w:u w:val="single"/>
        </w:rPr>
      </w:pPr>
    </w:p>
    <w:p w14:paraId="430F6767" w14:textId="77777777" w:rsidR="00672151" w:rsidRPr="001C4003" w:rsidRDefault="00672151" w:rsidP="00B91027">
      <w:pPr>
        <w:spacing w:after="60"/>
        <w:rPr>
          <w:rFonts w:ascii="Arial Narrow" w:hAnsi="Arial Narrow" w:cs="Times New Roman"/>
          <w:b/>
          <w:bCs/>
          <w:u w:val="single"/>
        </w:rPr>
      </w:pPr>
    </w:p>
    <w:p w14:paraId="47C631A5" w14:textId="77777777" w:rsidR="00A63C2B" w:rsidRPr="001C4003" w:rsidRDefault="00A63C2B">
      <w:pPr>
        <w:widowControl/>
        <w:suppressAutoHyphens w:val="0"/>
        <w:autoSpaceDN/>
        <w:textAlignment w:val="auto"/>
        <w:rPr>
          <w:rFonts w:ascii="Arial Narrow" w:hAnsi="Arial Narrow" w:cs="Times New Roman"/>
          <w:b/>
          <w:bCs/>
          <w:u w:val="single"/>
        </w:rPr>
      </w:pPr>
      <w:r w:rsidRPr="001C4003">
        <w:rPr>
          <w:rFonts w:ascii="Arial Narrow" w:hAnsi="Arial Narrow" w:cs="Times New Roman"/>
          <w:b/>
          <w:bCs/>
          <w:u w:val="single"/>
        </w:rPr>
        <w:br w:type="page"/>
      </w:r>
    </w:p>
    <w:p w14:paraId="40FEC5A4" w14:textId="0A7864F8" w:rsidR="00B91027" w:rsidRPr="001C4003" w:rsidRDefault="00B91027" w:rsidP="00B91027">
      <w:pPr>
        <w:spacing w:after="60"/>
        <w:rPr>
          <w:rFonts w:ascii="Arial Narrow" w:hAnsi="Arial Narrow" w:cs="Times New Roman"/>
          <w:b/>
          <w:bCs/>
          <w:u w:val="single"/>
        </w:rPr>
      </w:pPr>
      <w:r w:rsidRPr="001C4003">
        <w:rPr>
          <w:rFonts w:ascii="Arial Narrow" w:hAnsi="Arial Narrow" w:cs="Times New Roman"/>
          <w:b/>
          <w:bCs/>
          <w:u w:val="single"/>
        </w:rPr>
        <w:lastRenderedPageBreak/>
        <w:t>CZĘŚĆ RYSUNKOWA</w:t>
      </w:r>
    </w:p>
    <w:p w14:paraId="08F0FBA6" w14:textId="77777777" w:rsidR="00076AE6" w:rsidRPr="001C4003" w:rsidRDefault="00076AE6" w:rsidP="00076AE6">
      <w:pPr>
        <w:spacing w:after="60"/>
        <w:rPr>
          <w:rFonts w:ascii="Arial Narrow" w:hAnsi="Arial Narrow" w:cs="Times New Roman"/>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bottom w:w="85" w:type="dxa"/>
        </w:tblCellMar>
        <w:tblLook w:val="04A0" w:firstRow="1" w:lastRow="0" w:firstColumn="1" w:lastColumn="0" w:noHBand="0" w:noVBand="1"/>
      </w:tblPr>
      <w:tblGrid>
        <w:gridCol w:w="1555"/>
        <w:gridCol w:w="708"/>
        <w:gridCol w:w="5876"/>
        <w:gridCol w:w="1347"/>
      </w:tblGrid>
      <w:tr w:rsidR="00076AE6" w:rsidRPr="001C4003" w14:paraId="40406686" w14:textId="77777777" w:rsidTr="008020EC">
        <w:tc>
          <w:tcPr>
            <w:tcW w:w="1555" w:type="dxa"/>
            <w:shd w:val="clear" w:color="auto" w:fill="auto"/>
          </w:tcPr>
          <w:p w14:paraId="1FF2C555" w14:textId="77777777" w:rsidR="00076AE6" w:rsidRPr="001C4003" w:rsidRDefault="00076AE6" w:rsidP="00323B08">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NR RYS.</w:t>
            </w:r>
          </w:p>
        </w:tc>
        <w:tc>
          <w:tcPr>
            <w:tcW w:w="708" w:type="dxa"/>
            <w:shd w:val="clear" w:color="auto" w:fill="auto"/>
          </w:tcPr>
          <w:p w14:paraId="3F88FFEE" w14:textId="77777777" w:rsidR="00076AE6" w:rsidRPr="001C4003" w:rsidRDefault="00076AE6" w:rsidP="00323B08">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ARK.</w:t>
            </w:r>
          </w:p>
        </w:tc>
        <w:tc>
          <w:tcPr>
            <w:tcW w:w="5876" w:type="dxa"/>
            <w:shd w:val="clear" w:color="auto" w:fill="auto"/>
          </w:tcPr>
          <w:p w14:paraId="05CF3431" w14:textId="77777777" w:rsidR="00076AE6" w:rsidRPr="001C4003" w:rsidRDefault="00076AE6" w:rsidP="00323B08">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TYTUŁ RYSUNKU</w:t>
            </w:r>
          </w:p>
        </w:tc>
        <w:tc>
          <w:tcPr>
            <w:tcW w:w="1347" w:type="dxa"/>
            <w:shd w:val="clear" w:color="auto" w:fill="auto"/>
          </w:tcPr>
          <w:p w14:paraId="7911F066" w14:textId="77777777" w:rsidR="00076AE6" w:rsidRPr="001C4003" w:rsidRDefault="00076AE6" w:rsidP="00323B08">
            <w:pPr>
              <w:widowControl/>
              <w:tabs>
                <w:tab w:val="num" w:pos="1701"/>
              </w:tabs>
              <w:suppressAutoHyphens w:val="0"/>
              <w:autoSpaceDN/>
              <w:spacing w:after="40"/>
              <w:ind w:left="426"/>
              <w:textAlignment w:val="auto"/>
              <w:rPr>
                <w:rFonts w:ascii="Arial Narrow" w:hAnsi="Arial Narrow" w:cs="Times New Roman"/>
                <w:sz w:val="22"/>
                <w:szCs w:val="22"/>
              </w:rPr>
            </w:pPr>
          </w:p>
        </w:tc>
      </w:tr>
      <w:tr w:rsidR="00445149" w:rsidRPr="001C4003" w14:paraId="065FD698" w14:textId="77777777" w:rsidTr="008020EC">
        <w:tc>
          <w:tcPr>
            <w:tcW w:w="1555" w:type="dxa"/>
            <w:shd w:val="clear" w:color="auto" w:fill="auto"/>
          </w:tcPr>
          <w:p w14:paraId="0F6D42AA" w14:textId="335E8140" w:rsidR="00445149" w:rsidRPr="001C4003" w:rsidRDefault="00962CB9" w:rsidP="00323B08">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232</w:t>
            </w:r>
            <w:r w:rsidR="008020EC" w:rsidRPr="001C4003">
              <w:rPr>
                <w:rFonts w:ascii="Arial Narrow" w:hAnsi="Arial Narrow" w:cs="Times New Roman"/>
                <w:sz w:val="22"/>
                <w:szCs w:val="22"/>
              </w:rPr>
              <w:t>7_PTIE</w:t>
            </w:r>
            <w:r w:rsidRPr="001C4003">
              <w:rPr>
                <w:rFonts w:ascii="Arial Narrow" w:hAnsi="Arial Narrow" w:cs="Times New Roman"/>
                <w:sz w:val="22"/>
                <w:szCs w:val="22"/>
              </w:rPr>
              <w:t>_001_REV00</w:t>
            </w:r>
          </w:p>
        </w:tc>
        <w:tc>
          <w:tcPr>
            <w:tcW w:w="708" w:type="dxa"/>
            <w:shd w:val="clear" w:color="auto" w:fill="auto"/>
          </w:tcPr>
          <w:p w14:paraId="6DA323EF" w14:textId="77777777" w:rsidR="00445149" w:rsidRPr="001C4003" w:rsidRDefault="00445149" w:rsidP="00323B08">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1/1</w:t>
            </w:r>
          </w:p>
        </w:tc>
        <w:tc>
          <w:tcPr>
            <w:tcW w:w="5876" w:type="dxa"/>
            <w:shd w:val="clear" w:color="auto" w:fill="auto"/>
          </w:tcPr>
          <w:p w14:paraId="26A68029" w14:textId="1EEDE18A" w:rsidR="00445149" w:rsidRPr="001C4003" w:rsidRDefault="003924EB" w:rsidP="00101041">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INSTALACJE ELEKTRYCZN</w:t>
            </w:r>
            <w:r w:rsidR="00E52F5F" w:rsidRPr="001C4003">
              <w:rPr>
                <w:rFonts w:ascii="Arial Narrow" w:hAnsi="Arial Narrow" w:cs="Times New Roman"/>
                <w:sz w:val="22"/>
                <w:szCs w:val="22"/>
              </w:rPr>
              <w:t>E</w:t>
            </w:r>
            <w:r w:rsidRPr="001C4003">
              <w:rPr>
                <w:rFonts w:ascii="Arial Narrow" w:hAnsi="Arial Narrow" w:cs="Times New Roman"/>
                <w:sz w:val="22"/>
                <w:szCs w:val="22"/>
              </w:rPr>
              <w:t xml:space="preserve"> ZEWNĘTRZNE</w:t>
            </w:r>
          </w:p>
        </w:tc>
        <w:tc>
          <w:tcPr>
            <w:tcW w:w="1347" w:type="dxa"/>
            <w:shd w:val="clear" w:color="auto" w:fill="auto"/>
          </w:tcPr>
          <w:p w14:paraId="5C8F73F1" w14:textId="77777777" w:rsidR="00445149" w:rsidRPr="001C4003" w:rsidRDefault="00445149" w:rsidP="00596973">
            <w:pPr>
              <w:widowControl/>
              <w:tabs>
                <w:tab w:val="num" w:pos="1701"/>
              </w:tabs>
              <w:suppressAutoHyphens w:val="0"/>
              <w:autoSpaceDN/>
              <w:spacing w:after="40"/>
              <w:jc w:val="center"/>
              <w:textAlignment w:val="auto"/>
              <w:rPr>
                <w:rFonts w:ascii="Arial Narrow" w:hAnsi="Arial Narrow" w:cs="Times New Roman"/>
                <w:sz w:val="22"/>
                <w:szCs w:val="22"/>
              </w:rPr>
            </w:pPr>
          </w:p>
        </w:tc>
      </w:tr>
      <w:tr w:rsidR="00962CB9" w:rsidRPr="001C4003" w14:paraId="38CF125D" w14:textId="77777777" w:rsidTr="008020EC">
        <w:tc>
          <w:tcPr>
            <w:tcW w:w="1555" w:type="dxa"/>
            <w:shd w:val="clear" w:color="auto" w:fill="auto"/>
          </w:tcPr>
          <w:p w14:paraId="25B84A3B" w14:textId="0E150046" w:rsidR="00962CB9" w:rsidRPr="001C4003" w:rsidRDefault="00962CB9" w:rsidP="00962CB9">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2327_PTIE_101_REV00</w:t>
            </w:r>
          </w:p>
        </w:tc>
        <w:tc>
          <w:tcPr>
            <w:tcW w:w="708" w:type="dxa"/>
            <w:shd w:val="clear" w:color="auto" w:fill="auto"/>
          </w:tcPr>
          <w:p w14:paraId="2A047813" w14:textId="77777777" w:rsidR="00962CB9" w:rsidRPr="001C4003" w:rsidRDefault="00962CB9" w:rsidP="00962CB9">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1/1</w:t>
            </w:r>
          </w:p>
        </w:tc>
        <w:tc>
          <w:tcPr>
            <w:tcW w:w="5876" w:type="dxa"/>
            <w:shd w:val="clear" w:color="auto" w:fill="auto"/>
          </w:tcPr>
          <w:p w14:paraId="28FF58CC" w14:textId="77777777" w:rsidR="008020EC" w:rsidRPr="001C4003" w:rsidRDefault="008020EC" w:rsidP="008020EC">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INSTALACJE ELEKTRYCZNE - RZUT PRZYZIEMIA</w:t>
            </w:r>
          </w:p>
          <w:p w14:paraId="087F450D" w14:textId="0C6C121B" w:rsidR="00962CB9" w:rsidRPr="001C4003" w:rsidRDefault="00962CB9" w:rsidP="008020EC">
            <w:pPr>
              <w:widowControl/>
              <w:tabs>
                <w:tab w:val="num" w:pos="1701"/>
              </w:tabs>
              <w:suppressAutoHyphens w:val="0"/>
              <w:autoSpaceDN/>
              <w:spacing w:after="40"/>
              <w:textAlignment w:val="auto"/>
              <w:rPr>
                <w:rFonts w:ascii="Arial Narrow" w:hAnsi="Arial Narrow" w:cs="Times New Roman"/>
                <w:sz w:val="22"/>
                <w:szCs w:val="22"/>
              </w:rPr>
            </w:pPr>
          </w:p>
        </w:tc>
        <w:tc>
          <w:tcPr>
            <w:tcW w:w="1347" w:type="dxa"/>
            <w:shd w:val="clear" w:color="auto" w:fill="auto"/>
          </w:tcPr>
          <w:p w14:paraId="1588B687" w14:textId="77777777" w:rsidR="00962CB9" w:rsidRPr="001C4003" w:rsidRDefault="00962CB9" w:rsidP="00962CB9">
            <w:pPr>
              <w:widowControl/>
              <w:tabs>
                <w:tab w:val="num" w:pos="1701"/>
              </w:tabs>
              <w:suppressAutoHyphens w:val="0"/>
              <w:autoSpaceDN/>
              <w:spacing w:after="40"/>
              <w:jc w:val="center"/>
              <w:textAlignment w:val="auto"/>
              <w:rPr>
                <w:rFonts w:ascii="Arial Narrow" w:hAnsi="Arial Narrow" w:cs="Times New Roman"/>
                <w:sz w:val="22"/>
                <w:szCs w:val="22"/>
              </w:rPr>
            </w:pPr>
          </w:p>
        </w:tc>
      </w:tr>
      <w:tr w:rsidR="00FC585B" w:rsidRPr="001C4003" w14:paraId="3BBE635A" w14:textId="77777777" w:rsidTr="008020EC">
        <w:tc>
          <w:tcPr>
            <w:tcW w:w="1555" w:type="dxa"/>
            <w:shd w:val="clear" w:color="auto" w:fill="auto"/>
          </w:tcPr>
          <w:p w14:paraId="4F77FEE1" w14:textId="081EF84A" w:rsidR="00FC585B" w:rsidRPr="001C4003" w:rsidRDefault="00FC585B" w:rsidP="00FC585B">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2327_PTIE_10</w:t>
            </w:r>
            <w:r w:rsidR="00493578" w:rsidRPr="001C4003">
              <w:rPr>
                <w:rFonts w:ascii="Arial Narrow" w:hAnsi="Arial Narrow" w:cs="Times New Roman"/>
                <w:sz w:val="22"/>
                <w:szCs w:val="22"/>
              </w:rPr>
              <w:t>2</w:t>
            </w:r>
            <w:r w:rsidRPr="001C4003">
              <w:rPr>
                <w:rFonts w:ascii="Arial Narrow" w:hAnsi="Arial Narrow" w:cs="Times New Roman"/>
                <w:sz w:val="22"/>
                <w:szCs w:val="22"/>
              </w:rPr>
              <w:t>_REV00</w:t>
            </w:r>
          </w:p>
        </w:tc>
        <w:tc>
          <w:tcPr>
            <w:tcW w:w="708" w:type="dxa"/>
            <w:shd w:val="clear" w:color="auto" w:fill="auto"/>
          </w:tcPr>
          <w:p w14:paraId="4979E417" w14:textId="4384ED52" w:rsidR="00FC585B" w:rsidRPr="001C4003" w:rsidRDefault="00FC585B" w:rsidP="00FC585B">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1/1</w:t>
            </w:r>
          </w:p>
        </w:tc>
        <w:tc>
          <w:tcPr>
            <w:tcW w:w="5876" w:type="dxa"/>
            <w:shd w:val="clear" w:color="auto" w:fill="auto"/>
          </w:tcPr>
          <w:p w14:paraId="47CCBA4B" w14:textId="0691F241" w:rsidR="006B1746" w:rsidRPr="001C4003" w:rsidRDefault="006B1746" w:rsidP="006B1746">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GŁÓWNE TRASY KABLOWE - RZUT PRZYZIEMIA</w:t>
            </w:r>
          </w:p>
          <w:p w14:paraId="643024D7" w14:textId="5D913549" w:rsidR="00FC585B" w:rsidRPr="001C4003" w:rsidRDefault="00FC585B" w:rsidP="006B1746">
            <w:pPr>
              <w:widowControl/>
              <w:tabs>
                <w:tab w:val="num" w:pos="1701"/>
              </w:tabs>
              <w:suppressAutoHyphens w:val="0"/>
              <w:autoSpaceDN/>
              <w:spacing w:after="40"/>
              <w:textAlignment w:val="auto"/>
              <w:rPr>
                <w:rFonts w:ascii="Arial Narrow" w:hAnsi="Arial Narrow" w:cs="Times New Roman"/>
                <w:sz w:val="22"/>
                <w:szCs w:val="22"/>
              </w:rPr>
            </w:pPr>
          </w:p>
        </w:tc>
        <w:tc>
          <w:tcPr>
            <w:tcW w:w="1347" w:type="dxa"/>
            <w:shd w:val="clear" w:color="auto" w:fill="auto"/>
          </w:tcPr>
          <w:p w14:paraId="260227D2" w14:textId="77777777" w:rsidR="00FC585B" w:rsidRPr="001C4003" w:rsidRDefault="00FC585B" w:rsidP="00FC585B">
            <w:pPr>
              <w:widowControl/>
              <w:tabs>
                <w:tab w:val="num" w:pos="1701"/>
              </w:tabs>
              <w:suppressAutoHyphens w:val="0"/>
              <w:autoSpaceDN/>
              <w:spacing w:after="40"/>
              <w:jc w:val="center"/>
              <w:textAlignment w:val="auto"/>
              <w:rPr>
                <w:rFonts w:ascii="Arial Narrow" w:hAnsi="Arial Narrow" w:cs="Times New Roman"/>
                <w:sz w:val="22"/>
                <w:szCs w:val="22"/>
              </w:rPr>
            </w:pPr>
          </w:p>
        </w:tc>
      </w:tr>
      <w:tr w:rsidR="00493578" w:rsidRPr="001C4003" w14:paraId="49F41EE4" w14:textId="77777777" w:rsidTr="008020EC">
        <w:tc>
          <w:tcPr>
            <w:tcW w:w="1555" w:type="dxa"/>
            <w:shd w:val="clear" w:color="auto" w:fill="auto"/>
          </w:tcPr>
          <w:p w14:paraId="64D53F41" w14:textId="4B1A5A75" w:rsidR="00493578" w:rsidRPr="001C4003" w:rsidRDefault="00493578" w:rsidP="00493578">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2327_PTIE_111_REV00</w:t>
            </w:r>
          </w:p>
        </w:tc>
        <w:tc>
          <w:tcPr>
            <w:tcW w:w="708" w:type="dxa"/>
            <w:shd w:val="clear" w:color="auto" w:fill="auto"/>
          </w:tcPr>
          <w:p w14:paraId="63E89799" w14:textId="77777777" w:rsidR="00493578" w:rsidRPr="001C4003" w:rsidRDefault="00493578" w:rsidP="00493578">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1/1</w:t>
            </w:r>
          </w:p>
        </w:tc>
        <w:tc>
          <w:tcPr>
            <w:tcW w:w="5876" w:type="dxa"/>
            <w:shd w:val="clear" w:color="auto" w:fill="auto"/>
          </w:tcPr>
          <w:p w14:paraId="34383A26" w14:textId="77777777" w:rsidR="00493578" w:rsidRPr="001C4003" w:rsidRDefault="00493578" w:rsidP="00493578">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UZIOM - RZUT FUNDAMENTÓW</w:t>
            </w:r>
          </w:p>
          <w:p w14:paraId="6D0CB381" w14:textId="361DE71E" w:rsidR="00493578" w:rsidRPr="001C4003" w:rsidRDefault="00493578" w:rsidP="00493578">
            <w:pPr>
              <w:widowControl/>
              <w:tabs>
                <w:tab w:val="num" w:pos="1701"/>
              </w:tabs>
              <w:suppressAutoHyphens w:val="0"/>
              <w:autoSpaceDN/>
              <w:spacing w:after="40"/>
              <w:textAlignment w:val="auto"/>
              <w:rPr>
                <w:rFonts w:ascii="Arial Narrow" w:hAnsi="Arial Narrow" w:cs="Times New Roman"/>
                <w:sz w:val="22"/>
                <w:szCs w:val="22"/>
              </w:rPr>
            </w:pPr>
          </w:p>
        </w:tc>
        <w:tc>
          <w:tcPr>
            <w:tcW w:w="1347" w:type="dxa"/>
            <w:shd w:val="clear" w:color="auto" w:fill="auto"/>
          </w:tcPr>
          <w:p w14:paraId="1B4F3D6C" w14:textId="77777777" w:rsidR="00493578" w:rsidRPr="001C4003" w:rsidRDefault="00493578" w:rsidP="00493578">
            <w:pPr>
              <w:widowControl/>
              <w:tabs>
                <w:tab w:val="num" w:pos="1701"/>
              </w:tabs>
              <w:suppressAutoHyphens w:val="0"/>
              <w:autoSpaceDN/>
              <w:spacing w:after="40"/>
              <w:jc w:val="center"/>
              <w:textAlignment w:val="auto"/>
              <w:rPr>
                <w:rFonts w:ascii="Arial Narrow" w:hAnsi="Arial Narrow" w:cs="Times New Roman"/>
                <w:sz w:val="22"/>
                <w:szCs w:val="22"/>
              </w:rPr>
            </w:pPr>
          </w:p>
        </w:tc>
      </w:tr>
      <w:tr w:rsidR="00AF110B" w:rsidRPr="001C4003" w14:paraId="488F9BA7" w14:textId="77777777" w:rsidTr="008020EC">
        <w:tc>
          <w:tcPr>
            <w:tcW w:w="1555" w:type="dxa"/>
            <w:shd w:val="clear" w:color="auto" w:fill="auto"/>
          </w:tcPr>
          <w:p w14:paraId="36A4CBAE" w14:textId="0C8589A4" w:rsidR="00AF110B" w:rsidRPr="001C4003" w:rsidRDefault="00AF110B" w:rsidP="00AF110B">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2327_PTIE_11</w:t>
            </w:r>
            <w:r w:rsidR="008B0F73" w:rsidRPr="001C4003">
              <w:rPr>
                <w:rFonts w:ascii="Arial Narrow" w:hAnsi="Arial Narrow" w:cs="Times New Roman"/>
                <w:sz w:val="22"/>
                <w:szCs w:val="22"/>
              </w:rPr>
              <w:t>2</w:t>
            </w:r>
            <w:r w:rsidRPr="001C4003">
              <w:rPr>
                <w:rFonts w:ascii="Arial Narrow" w:hAnsi="Arial Narrow" w:cs="Times New Roman"/>
                <w:sz w:val="22"/>
                <w:szCs w:val="22"/>
              </w:rPr>
              <w:t>_REV00</w:t>
            </w:r>
          </w:p>
        </w:tc>
        <w:tc>
          <w:tcPr>
            <w:tcW w:w="708" w:type="dxa"/>
            <w:shd w:val="clear" w:color="auto" w:fill="auto"/>
          </w:tcPr>
          <w:p w14:paraId="6B26A4A1" w14:textId="1D59A774" w:rsidR="00AF110B" w:rsidRPr="001C4003" w:rsidRDefault="00AF110B" w:rsidP="00AF110B">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1/1</w:t>
            </w:r>
          </w:p>
        </w:tc>
        <w:tc>
          <w:tcPr>
            <w:tcW w:w="5876" w:type="dxa"/>
            <w:shd w:val="clear" w:color="auto" w:fill="auto"/>
          </w:tcPr>
          <w:p w14:paraId="5EF153ED" w14:textId="77777777" w:rsidR="008B0F73" w:rsidRPr="001C4003" w:rsidRDefault="008B0F73" w:rsidP="004C1443">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INSTALACJE ELEKTRYCZNE - RZUT DACHU</w:t>
            </w:r>
          </w:p>
          <w:p w14:paraId="4486AD33" w14:textId="77777777" w:rsidR="00AF110B" w:rsidRPr="001C4003" w:rsidRDefault="00AF110B" w:rsidP="004C1443">
            <w:pPr>
              <w:widowControl/>
              <w:tabs>
                <w:tab w:val="num" w:pos="1701"/>
              </w:tabs>
              <w:suppressAutoHyphens w:val="0"/>
              <w:autoSpaceDN/>
              <w:spacing w:after="40"/>
              <w:textAlignment w:val="auto"/>
              <w:rPr>
                <w:rFonts w:ascii="Arial Narrow" w:hAnsi="Arial Narrow" w:cs="Times New Roman"/>
                <w:sz w:val="22"/>
                <w:szCs w:val="22"/>
              </w:rPr>
            </w:pPr>
          </w:p>
        </w:tc>
        <w:tc>
          <w:tcPr>
            <w:tcW w:w="1347" w:type="dxa"/>
            <w:shd w:val="clear" w:color="auto" w:fill="auto"/>
          </w:tcPr>
          <w:p w14:paraId="7DAF48FA" w14:textId="77777777" w:rsidR="00AF110B" w:rsidRPr="001C4003" w:rsidRDefault="00AF110B" w:rsidP="00AF110B">
            <w:pPr>
              <w:widowControl/>
              <w:tabs>
                <w:tab w:val="num" w:pos="1701"/>
              </w:tabs>
              <w:suppressAutoHyphens w:val="0"/>
              <w:autoSpaceDN/>
              <w:spacing w:after="40"/>
              <w:jc w:val="center"/>
              <w:textAlignment w:val="auto"/>
              <w:rPr>
                <w:rFonts w:ascii="Arial Narrow" w:hAnsi="Arial Narrow" w:cs="Times New Roman"/>
                <w:sz w:val="22"/>
                <w:szCs w:val="22"/>
              </w:rPr>
            </w:pPr>
          </w:p>
        </w:tc>
      </w:tr>
      <w:tr w:rsidR="000351F7" w:rsidRPr="000351F7" w14:paraId="4F9A6D7D" w14:textId="77777777" w:rsidTr="008020EC">
        <w:tc>
          <w:tcPr>
            <w:tcW w:w="1555" w:type="dxa"/>
            <w:shd w:val="clear" w:color="auto" w:fill="auto"/>
          </w:tcPr>
          <w:p w14:paraId="091F070E" w14:textId="367F2D3A" w:rsidR="008B0F73" w:rsidRPr="000351F7" w:rsidRDefault="008B0F73" w:rsidP="008B0F73">
            <w:pPr>
              <w:widowControl/>
              <w:tabs>
                <w:tab w:val="num" w:pos="1701"/>
              </w:tabs>
              <w:suppressAutoHyphens w:val="0"/>
              <w:autoSpaceDN/>
              <w:spacing w:after="40"/>
              <w:textAlignment w:val="auto"/>
              <w:rPr>
                <w:rFonts w:ascii="Arial Narrow" w:hAnsi="Arial Narrow" w:cs="Times New Roman"/>
                <w:sz w:val="22"/>
                <w:szCs w:val="22"/>
              </w:rPr>
            </w:pPr>
            <w:r w:rsidRPr="000351F7">
              <w:rPr>
                <w:rFonts w:ascii="Arial Narrow" w:hAnsi="Arial Narrow" w:cs="Times New Roman"/>
                <w:sz w:val="22"/>
                <w:szCs w:val="22"/>
              </w:rPr>
              <w:t>2327_PTIE_201_REV00</w:t>
            </w:r>
          </w:p>
        </w:tc>
        <w:tc>
          <w:tcPr>
            <w:tcW w:w="708" w:type="dxa"/>
            <w:shd w:val="clear" w:color="auto" w:fill="auto"/>
          </w:tcPr>
          <w:p w14:paraId="065E5026" w14:textId="26AEBA99" w:rsidR="008B0F73" w:rsidRPr="000351F7" w:rsidRDefault="008B0F73" w:rsidP="008B0F73">
            <w:pPr>
              <w:widowControl/>
              <w:tabs>
                <w:tab w:val="num" w:pos="1701"/>
              </w:tabs>
              <w:suppressAutoHyphens w:val="0"/>
              <w:autoSpaceDN/>
              <w:spacing w:after="40"/>
              <w:textAlignment w:val="auto"/>
              <w:rPr>
                <w:rFonts w:ascii="Arial Narrow" w:hAnsi="Arial Narrow" w:cs="Times New Roman"/>
                <w:sz w:val="22"/>
                <w:szCs w:val="22"/>
              </w:rPr>
            </w:pPr>
            <w:r w:rsidRPr="000351F7">
              <w:rPr>
                <w:rFonts w:ascii="Arial Narrow" w:hAnsi="Arial Narrow" w:cs="Times New Roman"/>
                <w:sz w:val="22"/>
                <w:szCs w:val="22"/>
              </w:rPr>
              <w:t>1/1</w:t>
            </w:r>
          </w:p>
        </w:tc>
        <w:tc>
          <w:tcPr>
            <w:tcW w:w="5876" w:type="dxa"/>
            <w:shd w:val="clear" w:color="auto" w:fill="auto"/>
          </w:tcPr>
          <w:p w14:paraId="6B356DC9" w14:textId="671E591E" w:rsidR="008B0F73" w:rsidRPr="000351F7" w:rsidRDefault="008B0F73" w:rsidP="008B0F73">
            <w:pPr>
              <w:widowControl/>
              <w:suppressAutoHyphens w:val="0"/>
              <w:autoSpaceDE w:val="0"/>
              <w:adjustRightInd w:val="0"/>
              <w:textAlignment w:val="auto"/>
              <w:rPr>
                <w:rFonts w:ascii="Arial Narrow" w:hAnsi="Arial Narrow" w:cs="Times New Roman"/>
                <w:kern w:val="0"/>
                <w:sz w:val="22"/>
                <w:szCs w:val="22"/>
                <w:lang w:eastAsia="pl-PL" w:bidi="ar-SA"/>
              </w:rPr>
            </w:pPr>
            <w:r w:rsidRPr="000351F7">
              <w:rPr>
                <w:rFonts w:ascii="Arial Narrow" w:hAnsi="Arial Narrow" w:cs="Times New Roman"/>
                <w:kern w:val="0"/>
                <w:sz w:val="22"/>
                <w:szCs w:val="22"/>
                <w:lang w:eastAsia="pl-PL" w:bidi="ar-SA"/>
              </w:rPr>
              <w:t>SCHEMAT WYŁĄCZNIKA PRZECIWPOŻAROWEGO</w:t>
            </w:r>
          </w:p>
        </w:tc>
        <w:tc>
          <w:tcPr>
            <w:tcW w:w="1347" w:type="dxa"/>
            <w:shd w:val="clear" w:color="auto" w:fill="auto"/>
          </w:tcPr>
          <w:p w14:paraId="7BC1A9C2" w14:textId="77777777" w:rsidR="008B0F73" w:rsidRPr="000351F7" w:rsidRDefault="008B0F73" w:rsidP="008B0F73">
            <w:pPr>
              <w:widowControl/>
              <w:tabs>
                <w:tab w:val="num" w:pos="1701"/>
              </w:tabs>
              <w:suppressAutoHyphens w:val="0"/>
              <w:autoSpaceDN/>
              <w:spacing w:after="40"/>
              <w:jc w:val="center"/>
              <w:textAlignment w:val="auto"/>
              <w:rPr>
                <w:rFonts w:ascii="Arial Narrow" w:hAnsi="Arial Narrow" w:cs="Times New Roman"/>
                <w:sz w:val="22"/>
                <w:szCs w:val="22"/>
              </w:rPr>
            </w:pPr>
          </w:p>
        </w:tc>
      </w:tr>
      <w:tr w:rsidR="00BE0D66" w:rsidRPr="00BE0D66" w14:paraId="27915757" w14:textId="77777777" w:rsidTr="008020EC">
        <w:tc>
          <w:tcPr>
            <w:tcW w:w="1555" w:type="dxa"/>
            <w:shd w:val="clear" w:color="auto" w:fill="auto"/>
          </w:tcPr>
          <w:p w14:paraId="7122105A" w14:textId="5E05531F" w:rsidR="008B0F73" w:rsidRPr="00BE0D66" w:rsidRDefault="008B0F73" w:rsidP="008B0F73">
            <w:pPr>
              <w:widowControl/>
              <w:tabs>
                <w:tab w:val="num" w:pos="1701"/>
              </w:tabs>
              <w:suppressAutoHyphens w:val="0"/>
              <w:autoSpaceDN/>
              <w:spacing w:after="40"/>
              <w:textAlignment w:val="auto"/>
              <w:rPr>
                <w:rFonts w:ascii="Arial Narrow" w:hAnsi="Arial Narrow" w:cs="Times New Roman"/>
                <w:sz w:val="22"/>
                <w:szCs w:val="22"/>
              </w:rPr>
            </w:pPr>
            <w:r w:rsidRPr="00BE0D66">
              <w:rPr>
                <w:rFonts w:ascii="Arial Narrow" w:hAnsi="Arial Narrow" w:cs="Times New Roman"/>
                <w:sz w:val="22"/>
                <w:szCs w:val="22"/>
              </w:rPr>
              <w:t>2327_PTIE_202_REV00</w:t>
            </w:r>
          </w:p>
        </w:tc>
        <w:tc>
          <w:tcPr>
            <w:tcW w:w="708" w:type="dxa"/>
            <w:shd w:val="clear" w:color="auto" w:fill="auto"/>
          </w:tcPr>
          <w:p w14:paraId="42DA43D5" w14:textId="6B7463A2" w:rsidR="008B0F73" w:rsidRPr="00BE0D66" w:rsidRDefault="008B0F73" w:rsidP="008B0F73">
            <w:pPr>
              <w:widowControl/>
              <w:tabs>
                <w:tab w:val="num" w:pos="1701"/>
              </w:tabs>
              <w:suppressAutoHyphens w:val="0"/>
              <w:autoSpaceDN/>
              <w:spacing w:after="40"/>
              <w:textAlignment w:val="auto"/>
              <w:rPr>
                <w:rFonts w:ascii="Arial Narrow" w:hAnsi="Arial Narrow" w:cs="Times New Roman"/>
                <w:sz w:val="22"/>
                <w:szCs w:val="22"/>
              </w:rPr>
            </w:pPr>
            <w:r w:rsidRPr="00BE0D66">
              <w:rPr>
                <w:rFonts w:ascii="Arial Narrow" w:hAnsi="Arial Narrow" w:cs="Times New Roman"/>
                <w:sz w:val="22"/>
                <w:szCs w:val="22"/>
              </w:rPr>
              <w:t>1-</w:t>
            </w:r>
            <w:r w:rsidR="00ED2241" w:rsidRPr="00BE0D66">
              <w:rPr>
                <w:rFonts w:ascii="Arial Narrow" w:hAnsi="Arial Narrow" w:cs="Times New Roman"/>
                <w:sz w:val="22"/>
                <w:szCs w:val="22"/>
              </w:rPr>
              <w:t>3/3</w:t>
            </w:r>
          </w:p>
        </w:tc>
        <w:tc>
          <w:tcPr>
            <w:tcW w:w="5876" w:type="dxa"/>
            <w:shd w:val="clear" w:color="auto" w:fill="auto"/>
          </w:tcPr>
          <w:p w14:paraId="4A691506" w14:textId="2DB457FC" w:rsidR="008B0F73" w:rsidRPr="00BE0D66" w:rsidRDefault="008B0F73" w:rsidP="008B0F73">
            <w:pPr>
              <w:widowControl/>
              <w:suppressAutoHyphens w:val="0"/>
              <w:autoSpaceDE w:val="0"/>
              <w:adjustRightInd w:val="0"/>
              <w:textAlignment w:val="auto"/>
              <w:rPr>
                <w:rFonts w:ascii="Arial Narrow" w:hAnsi="Arial Narrow" w:cs="Times New Roman"/>
                <w:kern w:val="0"/>
                <w:sz w:val="22"/>
                <w:szCs w:val="22"/>
                <w:lang w:eastAsia="pl-PL" w:bidi="ar-SA"/>
              </w:rPr>
            </w:pPr>
            <w:r w:rsidRPr="00BE0D66">
              <w:rPr>
                <w:rFonts w:ascii="Arial Narrow" w:hAnsi="Arial Narrow" w:cs="Times New Roman"/>
                <w:kern w:val="0"/>
                <w:sz w:val="22"/>
                <w:szCs w:val="22"/>
                <w:lang w:eastAsia="pl-PL" w:bidi="ar-SA"/>
              </w:rPr>
              <w:t>ROZDZIELNICA  RG - SCHEMAT</w:t>
            </w:r>
          </w:p>
        </w:tc>
        <w:tc>
          <w:tcPr>
            <w:tcW w:w="1347" w:type="dxa"/>
            <w:shd w:val="clear" w:color="auto" w:fill="auto"/>
          </w:tcPr>
          <w:p w14:paraId="3C586E6E" w14:textId="77777777" w:rsidR="008B0F73" w:rsidRPr="00BE0D66" w:rsidRDefault="008B0F73" w:rsidP="008B0F73">
            <w:pPr>
              <w:widowControl/>
              <w:tabs>
                <w:tab w:val="num" w:pos="1701"/>
              </w:tabs>
              <w:suppressAutoHyphens w:val="0"/>
              <w:autoSpaceDN/>
              <w:spacing w:after="40"/>
              <w:jc w:val="center"/>
              <w:textAlignment w:val="auto"/>
              <w:rPr>
                <w:rFonts w:ascii="Arial Narrow" w:hAnsi="Arial Narrow" w:cs="Times New Roman"/>
                <w:sz w:val="22"/>
                <w:szCs w:val="22"/>
              </w:rPr>
            </w:pPr>
          </w:p>
        </w:tc>
      </w:tr>
      <w:tr w:rsidR="00BE0D66" w:rsidRPr="00BE0D66" w14:paraId="375DF706" w14:textId="77777777" w:rsidTr="008020EC">
        <w:tc>
          <w:tcPr>
            <w:tcW w:w="1555" w:type="dxa"/>
            <w:shd w:val="clear" w:color="auto" w:fill="auto"/>
          </w:tcPr>
          <w:p w14:paraId="1029C08D" w14:textId="22D6E4B1" w:rsidR="008B0F73" w:rsidRPr="00BE0D66" w:rsidRDefault="008B0F73" w:rsidP="008B0F73">
            <w:pPr>
              <w:widowControl/>
              <w:tabs>
                <w:tab w:val="num" w:pos="1701"/>
              </w:tabs>
              <w:suppressAutoHyphens w:val="0"/>
              <w:autoSpaceDN/>
              <w:spacing w:after="40"/>
              <w:textAlignment w:val="auto"/>
              <w:rPr>
                <w:rFonts w:ascii="Arial Narrow" w:hAnsi="Arial Narrow" w:cs="Times New Roman"/>
                <w:sz w:val="22"/>
                <w:szCs w:val="22"/>
              </w:rPr>
            </w:pPr>
            <w:r w:rsidRPr="00BE0D66">
              <w:rPr>
                <w:rFonts w:ascii="Arial Narrow" w:hAnsi="Arial Narrow" w:cs="Times New Roman"/>
                <w:sz w:val="22"/>
                <w:szCs w:val="22"/>
              </w:rPr>
              <w:t>2327_PTIE_20</w:t>
            </w:r>
            <w:r w:rsidR="004C1443" w:rsidRPr="00BE0D66">
              <w:rPr>
                <w:rFonts w:ascii="Arial Narrow" w:hAnsi="Arial Narrow" w:cs="Times New Roman"/>
                <w:sz w:val="22"/>
                <w:szCs w:val="22"/>
              </w:rPr>
              <w:t>3</w:t>
            </w:r>
            <w:r w:rsidRPr="00BE0D66">
              <w:rPr>
                <w:rFonts w:ascii="Arial Narrow" w:hAnsi="Arial Narrow" w:cs="Times New Roman"/>
                <w:sz w:val="22"/>
                <w:szCs w:val="22"/>
              </w:rPr>
              <w:t>_REV00</w:t>
            </w:r>
          </w:p>
        </w:tc>
        <w:tc>
          <w:tcPr>
            <w:tcW w:w="708" w:type="dxa"/>
            <w:shd w:val="clear" w:color="auto" w:fill="auto"/>
          </w:tcPr>
          <w:p w14:paraId="2CCC8D48" w14:textId="5439285A" w:rsidR="008B0F73" w:rsidRPr="00BE0D66" w:rsidRDefault="008B0F73" w:rsidP="008B0F73">
            <w:pPr>
              <w:widowControl/>
              <w:tabs>
                <w:tab w:val="num" w:pos="1701"/>
              </w:tabs>
              <w:suppressAutoHyphens w:val="0"/>
              <w:autoSpaceDN/>
              <w:spacing w:after="40"/>
              <w:textAlignment w:val="auto"/>
              <w:rPr>
                <w:rFonts w:ascii="Arial Narrow" w:hAnsi="Arial Narrow" w:cs="Times New Roman"/>
                <w:sz w:val="22"/>
                <w:szCs w:val="22"/>
              </w:rPr>
            </w:pPr>
            <w:r w:rsidRPr="00BE0D66">
              <w:rPr>
                <w:rFonts w:ascii="Arial Narrow" w:hAnsi="Arial Narrow" w:cs="Times New Roman"/>
                <w:sz w:val="22"/>
                <w:szCs w:val="22"/>
              </w:rPr>
              <w:t>1-</w:t>
            </w:r>
            <w:r w:rsidR="00ED2241" w:rsidRPr="00BE0D66">
              <w:rPr>
                <w:rFonts w:ascii="Arial Narrow" w:hAnsi="Arial Narrow" w:cs="Times New Roman"/>
                <w:sz w:val="22"/>
                <w:szCs w:val="22"/>
              </w:rPr>
              <w:t>2</w:t>
            </w:r>
            <w:r w:rsidRPr="00BE0D66">
              <w:rPr>
                <w:rFonts w:ascii="Arial Narrow" w:hAnsi="Arial Narrow" w:cs="Times New Roman"/>
                <w:sz w:val="22"/>
                <w:szCs w:val="22"/>
              </w:rPr>
              <w:t>/</w:t>
            </w:r>
            <w:r w:rsidR="00ED2241" w:rsidRPr="00BE0D66">
              <w:rPr>
                <w:rFonts w:ascii="Arial Narrow" w:hAnsi="Arial Narrow" w:cs="Times New Roman"/>
                <w:sz w:val="22"/>
                <w:szCs w:val="22"/>
              </w:rPr>
              <w:t>2</w:t>
            </w:r>
          </w:p>
        </w:tc>
        <w:tc>
          <w:tcPr>
            <w:tcW w:w="5876" w:type="dxa"/>
            <w:shd w:val="clear" w:color="auto" w:fill="auto"/>
          </w:tcPr>
          <w:p w14:paraId="3E54D581" w14:textId="1FFC2D71" w:rsidR="008B0F73" w:rsidRPr="00BE0D66" w:rsidRDefault="008B0F73" w:rsidP="008B0F73">
            <w:pPr>
              <w:widowControl/>
              <w:suppressAutoHyphens w:val="0"/>
              <w:autoSpaceDE w:val="0"/>
              <w:adjustRightInd w:val="0"/>
              <w:textAlignment w:val="auto"/>
              <w:rPr>
                <w:rFonts w:ascii="Arial Narrow" w:hAnsi="Arial Narrow" w:cs="Times New Roman"/>
                <w:kern w:val="0"/>
                <w:sz w:val="22"/>
                <w:szCs w:val="22"/>
                <w:lang w:eastAsia="pl-PL" w:bidi="ar-SA"/>
              </w:rPr>
            </w:pPr>
            <w:r w:rsidRPr="00BE0D66">
              <w:rPr>
                <w:rFonts w:ascii="Arial Narrow" w:hAnsi="Arial Narrow" w:cs="Times New Roman"/>
                <w:kern w:val="0"/>
                <w:sz w:val="22"/>
                <w:szCs w:val="22"/>
                <w:lang w:eastAsia="pl-PL" w:bidi="ar-SA"/>
              </w:rPr>
              <w:t>ROZDZIELNICA  R2 - SCHEMAT</w:t>
            </w:r>
          </w:p>
        </w:tc>
        <w:tc>
          <w:tcPr>
            <w:tcW w:w="1347" w:type="dxa"/>
            <w:shd w:val="clear" w:color="auto" w:fill="auto"/>
          </w:tcPr>
          <w:p w14:paraId="578F813D" w14:textId="77777777" w:rsidR="008B0F73" w:rsidRPr="00BE0D66" w:rsidRDefault="008B0F73" w:rsidP="008B0F73">
            <w:pPr>
              <w:widowControl/>
              <w:tabs>
                <w:tab w:val="num" w:pos="1701"/>
              </w:tabs>
              <w:suppressAutoHyphens w:val="0"/>
              <w:autoSpaceDN/>
              <w:spacing w:after="40"/>
              <w:jc w:val="center"/>
              <w:textAlignment w:val="auto"/>
              <w:rPr>
                <w:rFonts w:ascii="Arial Narrow" w:hAnsi="Arial Narrow" w:cs="Times New Roman"/>
                <w:sz w:val="22"/>
                <w:szCs w:val="22"/>
              </w:rPr>
            </w:pPr>
          </w:p>
        </w:tc>
      </w:tr>
      <w:tr w:rsidR="009E40E8" w:rsidRPr="001C4003" w14:paraId="61F53D15" w14:textId="77777777" w:rsidTr="008020EC">
        <w:tc>
          <w:tcPr>
            <w:tcW w:w="1555" w:type="dxa"/>
            <w:shd w:val="clear" w:color="auto" w:fill="auto"/>
          </w:tcPr>
          <w:p w14:paraId="6956A534" w14:textId="2445121E" w:rsidR="009E40E8" w:rsidRPr="001C4003" w:rsidRDefault="009E40E8" w:rsidP="009E40E8">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2327_PTIE_2</w:t>
            </w:r>
            <w:r>
              <w:rPr>
                <w:rFonts w:ascii="Arial Narrow" w:hAnsi="Arial Narrow" w:cs="Times New Roman"/>
                <w:sz w:val="22"/>
                <w:szCs w:val="22"/>
              </w:rPr>
              <w:t>51</w:t>
            </w:r>
            <w:r w:rsidRPr="001C4003">
              <w:rPr>
                <w:rFonts w:ascii="Arial Narrow" w:hAnsi="Arial Narrow" w:cs="Times New Roman"/>
                <w:sz w:val="22"/>
                <w:szCs w:val="22"/>
              </w:rPr>
              <w:t>_REV00</w:t>
            </w:r>
          </w:p>
        </w:tc>
        <w:tc>
          <w:tcPr>
            <w:tcW w:w="708" w:type="dxa"/>
            <w:shd w:val="clear" w:color="auto" w:fill="auto"/>
          </w:tcPr>
          <w:p w14:paraId="3C0CAC35" w14:textId="136DC0B2" w:rsidR="009E40E8" w:rsidRPr="001F2FCF" w:rsidRDefault="001F2FCF" w:rsidP="009E40E8">
            <w:pPr>
              <w:widowControl/>
              <w:tabs>
                <w:tab w:val="num" w:pos="1701"/>
              </w:tabs>
              <w:suppressAutoHyphens w:val="0"/>
              <w:autoSpaceDN/>
              <w:spacing w:after="40"/>
              <w:textAlignment w:val="auto"/>
              <w:rPr>
                <w:rFonts w:ascii="Arial Narrow" w:hAnsi="Arial Narrow" w:cs="Times New Roman"/>
                <w:sz w:val="22"/>
                <w:szCs w:val="22"/>
              </w:rPr>
            </w:pPr>
            <w:r w:rsidRPr="001F2FCF">
              <w:rPr>
                <w:rFonts w:ascii="Arial Narrow" w:hAnsi="Arial Narrow" w:cs="Times New Roman"/>
                <w:sz w:val="22"/>
                <w:szCs w:val="22"/>
              </w:rPr>
              <w:t>1/1</w:t>
            </w:r>
          </w:p>
        </w:tc>
        <w:tc>
          <w:tcPr>
            <w:tcW w:w="5876" w:type="dxa"/>
            <w:shd w:val="clear" w:color="auto" w:fill="auto"/>
          </w:tcPr>
          <w:p w14:paraId="5D984C8B" w14:textId="77777777" w:rsidR="001F2FCF" w:rsidRPr="001F2FCF" w:rsidRDefault="001F2FCF" w:rsidP="001F2FCF">
            <w:pPr>
              <w:widowControl/>
              <w:suppressAutoHyphens w:val="0"/>
              <w:autoSpaceDE w:val="0"/>
              <w:adjustRightInd w:val="0"/>
              <w:textAlignment w:val="auto"/>
              <w:rPr>
                <w:rFonts w:ascii="Arial Narrow" w:hAnsi="Arial Narrow" w:cs="Times New Roman"/>
                <w:sz w:val="22"/>
                <w:szCs w:val="22"/>
              </w:rPr>
            </w:pPr>
            <w:r w:rsidRPr="001F2FCF">
              <w:rPr>
                <w:rFonts w:ascii="Arial Narrow" w:hAnsi="Arial Narrow" w:cs="Times New Roman"/>
                <w:sz w:val="22"/>
                <w:szCs w:val="22"/>
              </w:rPr>
              <w:t>SCHEMAT INSTALACJI FOTOWOLTAICZNEJ</w:t>
            </w:r>
          </w:p>
          <w:p w14:paraId="4D3751CF" w14:textId="2F4DFAB9" w:rsidR="009E40E8" w:rsidRPr="001F2FCF" w:rsidRDefault="009E40E8" w:rsidP="009E40E8">
            <w:pPr>
              <w:widowControl/>
              <w:suppressAutoHyphens w:val="0"/>
              <w:autoSpaceDE w:val="0"/>
              <w:adjustRightInd w:val="0"/>
              <w:textAlignment w:val="auto"/>
              <w:rPr>
                <w:rFonts w:ascii="Arial Narrow" w:hAnsi="Arial Narrow" w:cs="Times New Roman"/>
                <w:sz w:val="22"/>
                <w:szCs w:val="22"/>
              </w:rPr>
            </w:pPr>
          </w:p>
        </w:tc>
        <w:tc>
          <w:tcPr>
            <w:tcW w:w="1347" w:type="dxa"/>
            <w:shd w:val="clear" w:color="auto" w:fill="auto"/>
          </w:tcPr>
          <w:p w14:paraId="5E4A42E5" w14:textId="77777777" w:rsidR="009E40E8" w:rsidRPr="001C4003" w:rsidRDefault="009E40E8" w:rsidP="009E40E8">
            <w:pPr>
              <w:widowControl/>
              <w:tabs>
                <w:tab w:val="num" w:pos="1701"/>
              </w:tabs>
              <w:suppressAutoHyphens w:val="0"/>
              <w:autoSpaceDN/>
              <w:spacing w:after="40"/>
              <w:jc w:val="center"/>
              <w:textAlignment w:val="auto"/>
              <w:rPr>
                <w:rFonts w:ascii="Arial Narrow" w:hAnsi="Arial Narrow" w:cs="Times New Roman"/>
                <w:color w:val="FF0000"/>
                <w:sz w:val="22"/>
                <w:szCs w:val="22"/>
              </w:rPr>
            </w:pPr>
          </w:p>
        </w:tc>
      </w:tr>
      <w:tr w:rsidR="001C4003" w:rsidRPr="001C4003" w14:paraId="6370EACA" w14:textId="77777777" w:rsidTr="008020EC">
        <w:tc>
          <w:tcPr>
            <w:tcW w:w="1555" w:type="dxa"/>
            <w:shd w:val="clear" w:color="auto" w:fill="auto"/>
          </w:tcPr>
          <w:p w14:paraId="04DCAD62" w14:textId="20F149B0" w:rsidR="001C4003" w:rsidRPr="001C4003" w:rsidRDefault="001C4003" w:rsidP="001C4003">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2327_PTIE_301_REV00</w:t>
            </w:r>
          </w:p>
        </w:tc>
        <w:tc>
          <w:tcPr>
            <w:tcW w:w="708" w:type="dxa"/>
            <w:shd w:val="clear" w:color="auto" w:fill="auto"/>
          </w:tcPr>
          <w:p w14:paraId="20F4314A" w14:textId="18AE061C" w:rsidR="001C4003" w:rsidRPr="001C4003" w:rsidRDefault="001C4003" w:rsidP="001C4003">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1/1</w:t>
            </w:r>
          </w:p>
        </w:tc>
        <w:tc>
          <w:tcPr>
            <w:tcW w:w="5876" w:type="dxa"/>
            <w:shd w:val="clear" w:color="auto" w:fill="auto"/>
          </w:tcPr>
          <w:p w14:paraId="5313AF8F" w14:textId="63012DDB" w:rsidR="001C4003" w:rsidRPr="001C4003" w:rsidRDefault="001C4003" w:rsidP="001C4003">
            <w:pPr>
              <w:widowControl/>
              <w:tabs>
                <w:tab w:val="num" w:pos="1701"/>
              </w:tabs>
              <w:suppressAutoHyphens w:val="0"/>
              <w:autoSpaceDN/>
              <w:spacing w:after="40"/>
              <w:textAlignment w:val="auto"/>
              <w:rPr>
                <w:rFonts w:ascii="Arial Narrow" w:hAnsi="Arial Narrow" w:cs="Times New Roman"/>
                <w:sz w:val="22"/>
                <w:szCs w:val="22"/>
              </w:rPr>
            </w:pPr>
            <w:r w:rsidRPr="001C4003">
              <w:rPr>
                <w:rFonts w:ascii="Arial Narrow" w:hAnsi="Arial Narrow" w:cs="Times New Roman"/>
                <w:sz w:val="22"/>
                <w:szCs w:val="22"/>
              </w:rPr>
              <w:t>SCHEMAT INSTALACJI SYSTEMU SSWIN</w:t>
            </w:r>
          </w:p>
        </w:tc>
        <w:tc>
          <w:tcPr>
            <w:tcW w:w="1347" w:type="dxa"/>
            <w:shd w:val="clear" w:color="auto" w:fill="auto"/>
          </w:tcPr>
          <w:p w14:paraId="3542EC53" w14:textId="77777777" w:rsidR="001C4003" w:rsidRPr="001C4003" w:rsidRDefault="001C4003" w:rsidP="001C4003">
            <w:pPr>
              <w:widowControl/>
              <w:tabs>
                <w:tab w:val="num" w:pos="1701"/>
              </w:tabs>
              <w:suppressAutoHyphens w:val="0"/>
              <w:autoSpaceDN/>
              <w:spacing w:after="40"/>
              <w:textAlignment w:val="auto"/>
              <w:rPr>
                <w:rFonts w:ascii="Arial Narrow" w:hAnsi="Arial Narrow" w:cs="Times New Roman"/>
                <w:sz w:val="22"/>
                <w:szCs w:val="22"/>
              </w:rPr>
            </w:pPr>
          </w:p>
        </w:tc>
      </w:tr>
    </w:tbl>
    <w:p w14:paraId="1452A255" w14:textId="77777777" w:rsidR="00076AE6" w:rsidRPr="001C4003" w:rsidRDefault="00076AE6" w:rsidP="00B91027">
      <w:pPr>
        <w:spacing w:after="60"/>
        <w:rPr>
          <w:rFonts w:ascii="Arial Narrow" w:hAnsi="Arial Narrow" w:cs="Times New Roman"/>
          <w:b/>
          <w:bCs/>
          <w:u w:val="single"/>
        </w:rPr>
      </w:pPr>
    </w:p>
    <w:p w14:paraId="412A4602" w14:textId="77777777" w:rsidR="007442E7" w:rsidRPr="001C4003" w:rsidRDefault="007442E7" w:rsidP="007442E7">
      <w:pPr>
        <w:spacing w:after="60"/>
        <w:rPr>
          <w:rFonts w:ascii="Arial Narrow" w:hAnsi="Arial Narrow" w:cs="Times New Roman"/>
          <w:b/>
          <w:bCs/>
          <w:u w:val="single"/>
        </w:rPr>
      </w:pPr>
      <w:bookmarkStart w:id="17" w:name="_Toc340665791"/>
      <w:bookmarkStart w:id="18" w:name="_Toc340666337"/>
      <w:bookmarkStart w:id="19" w:name="_Toc340766425"/>
      <w:bookmarkStart w:id="20" w:name="_Toc343022028"/>
      <w:bookmarkStart w:id="21" w:name="_Toc343791320"/>
      <w:bookmarkStart w:id="22" w:name="_Toc350848922"/>
      <w:bookmarkStart w:id="23" w:name="_Toc350848954"/>
      <w:r w:rsidRPr="001C4003">
        <w:rPr>
          <w:rFonts w:ascii="Arial Narrow" w:hAnsi="Arial Narrow" w:cs="Times New Roman"/>
          <w:b/>
          <w:bCs/>
          <w:u w:val="single"/>
        </w:rPr>
        <w:t>ZAŁĄCZNIKI</w:t>
      </w:r>
    </w:p>
    <w:p w14:paraId="0DCC9E3C" w14:textId="77777777" w:rsidR="007442E7" w:rsidRPr="001C4003" w:rsidRDefault="007442E7" w:rsidP="007442E7">
      <w:pPr>
        <w:spacing w:after="60"/>
        <w:rPr>
          <w:rFonts w:ascii="Arial Narrow" w:hAnsi="Arial Narrow" w:cs="Times New Roman"/>
          <w:b/>
          <w:bCs/>
          <w:sz w:val="16"/>
          <w:szCs w:val="16"/>
          <w:u w:val="single"/>
        </w:rPr>
      </w:pPr>
    </w:p>
    <w:p w14:paraId="646B550B" w14:textId="77777777" w:rsidR="00472BE0" w:rsidRPr="001C4003" w:rsidRDefault="00472BE0" w:rsidP="00472BE0">
      <w:pPr>
        <w:widowControl/>
        <w:numPr>
          <w:ilvl w:val="0"/>
          <w:numId w:val="20"/>
        </w:numPr>
        <w:tabs>
          <w:tab w:val="left" w:pos="709"/>
        </w:tabs>
        <w:suppressAutoHyphens w:val="0"/>
        <w:autoSpaceDN/>
        <w:ind w:hanging="717"/>
        <w:textAlignment w:val="auto"/>
        <w:rPr>
          <w:rFonts w:ascii="Arial Narrow" w:hAnsi="Arial Narrow" w:cs="Times New Roman"/>
        </w:rPr>
      </w:pPr>
      <w:r w:rsidRPr="001C4003">
        <w:rPr>
          <w:rFonts w:ascii="Arial Narrow" w:hAnsi="Arial Narrow" w:cs="Times New Roman"/>
        </w:rPr>
        <w:t>Uprawnienia projektanta branży elektrycznej</w:t>
      </w:r>
    </w:p>
    <w:p w14:paraId="04AA7F1C" w14:textId="77777777" w:rsidR="00472BE0" w:rsidRPr="001C4003" w:rsidRDefault="00472BE0" w:rsidP="00472BE0">
      <w:pPr>
        <w:widowControl/>
        <w:numPr>
          <w:ilvl w:val="0"/>
          <w:numId w:val="20"/>
        </w:numPr>
        <w:tabs>
          <w:tab w:val="left" w:pos="709"/>
        </w:tabs>
        <w:suppressAutoHyphens w:val="0"/>
        <w:autoSpaceDN/>
        <w:ind w:hanging="717"/>
        <w:textAlignment w:val="auto"/>
        <w:rPr>
          <w:rFonts w:ascii="Arial Narrow" w:hAnsi="Arial Narrow" w:cs="Times New Roman"/>
        </w:rPr>
      </w:pPr>
      <w:r w:rsidRPr="001C4003">
        <w:rPr>
          <w:rFonts w:ascii="Arial Narrow" w:hAnsi="Arial Narrow" w:cs="Times New Roman"/>
        </w:rPr>
        <w:t>Zaświadczenie o przynależności do Izby Inżynierów Budownictwa projektanta branży elektrycznej</w:t>
      </w:r>
    </w:p>
    <w:p w14:paraId="45B8AC0C" w14:textId="053B4E87" w:rsidR="00472BE0" w:rsidRPr="001C4003" w:rsidRDefault="00472BE0" w:rsidP="00472BE0">
      <w:pPr>
        <w:widowControl/>
        <w:numPr>
          <w:ilvl w:val="0"/>
          <w:numId w:val="20"/>
        </w:numPr>
        <w:tabs>
          <w:tab w:val="left" w:pos="709"/>
        </w:tabs>
        <w:suppressAutoHyphens w:val="0"/>
        <w:autoSpaceDN/>
        <w:ind w:hanging="717"/>
        <w:textAlignment w:val="auto"/>
        <w:rPr>
          <w:rFonts w:ascii="Arial Narrow" w:hAnsi="Arial Narrow" w:cs="Times New Roman"/>
        </w:rPr>
      </w:pPr>
      <w:r w:rsidRPr="001C4003">
        <w:rPr>
          <w:rFonts w:ascii="Arial Narrow" w:hAnsi="Arial Narrow" w:cs="Times New Roman"/>
        </w:rPr>
        <w:t>Uprawnienia sprawdzające</w:t>
      </w:r>
      <w:r w:rsidR="00802482" w:rsidRPr="001C4003">
        <w:rPr>
          <w:rFonts w:ascii="Arial Narrow" w:hAnsi="Arial Narrow" w:cs="Times New Roman"/>
        </w:rPr>
        <w:t>go</w:t>
      </w:r>
      <w:r w:rsidRPr="001C4003">
        <w:rPr>
          <w:rFonts w:ascii="Arial Narrow" w:hAnsi="Arial Narrow" w:cs="Times New Roman"/>
        </w:rPr>
        <w:t xml:space="preserve"> branży elektrycznej</w:t>
      </w:r>
    </w:p>
    <w:p w14:paraId="58AD2D23" w14:textId="5BD9F3DB" w:rsidR="00472BE0" w:rsidRPr="001C4003" w:rsidRDefault="00472BE0" w:rsidP="00472BE0">
      <w:pPr>
        <w:widowControl/>
        <w:numPr>
          <w:ilvl w:val="0"/>
          <w:numId w:val="20"/>
        </w:numPr>
        <w:tabs>
          <w:tab w:val="left" w:pos="709"/>
        </w:tabs>
        <w:suppressAutoHyphens w:val="0"/>
        <w:autoSpaceDN/>
        <w:ind w:hanging="717"/>
        <w:textAlignment w:val="auto"/>
        <w:rPr>
          <w:rFonts w:ascii="Arial Narrow" w:hAnsi="Arial Narrow" w:cs="Times New Roman"/>
        </w:rPr>
      </w:pPr>
      <w:r w:rsidRPr="001C4003">
        <w:rPr>
          <w:rFonts w:ascii="Arial Narrow" w:hAnsi="Arial Narrow" w:cs="Times New Roman"/>
        </w:rPr>
        <w:t xml:space="preserve">Zaświadczenie o przynależności do Izby Inżynierów Budownictwa </w:t>
      </w:r>
      <w:r w:rsidR="00802482" w:rsidRPr="001C4003">
        <w:rPr>
          <w:rFonts w:ascii="Arial Narrow" w:hAnsi="Arial Narrow" w:cs="Times New Roman"/>
        </w:rPr>
        <w:t>sprawdzającego</w:t>
      </w:r>
      <w:r w:rsidRPr="001C4003">
        <w:rPr>
          <w:rFonts w:ascii="Arial Narrow" w:hAnsi="Arial Narrow" w:cs="Times New Roman"/>
        </w:rPr>
        <w:t xml:space="preserve"> branży elektrycznej</w:t>
      </w:r>
    </w:p>
    <w:p w14:paraId="58E35045" w14:textId="77777777" w:rsidR="007716FB" w:rsidRPr="001C4003" w:rsidRDefault="007716FB" w:rsidP="007716FB">
      <w:pPr>
        <w:widowControl/>
        <w:tabs>
          <w:tab w:val="left" w:pos="709"/>
        </w:tabs>
        <w:suppressAutoHyphens w:val="0"/>
        <w:autoSpaceDN/>
        <w:textAlignment w:val="auto"/>
        <w:rPr>
          <w:rFonts w:ascii="Arial Narrow" w:hAnsi="Arial Narrow" w:cs="Times New Roman"/>
        </w:rPr>
      </w:pPr>
      <w:bookmarkStart w:id="24" w:name="_Toc341601875"/>
      <w:bookmarkStart w:id="25" w:name="_Toc341606696"/>
      <w:bookmarkStart w:id="26" w:name="_Toc345410503"/>
      <w:bookmarkStart w:id="27" w:name="_Toc419130639"/>
      <w:bookmarkStart w:id="28" w:name="_Toc419218061"/>
      <w:bookmarkStart w:id="29" w:name="_Toc419218337"/>
      <w:bookmarkStart w:id="30" w:name="_Toc438023237"/>
      <w:bookmarkStart w:id="31" w:name="_Toc438325780"/>
    </w:p>
    <w:p w14:paraId="238B403C" w14:textId="4EA59D12" w:rsidR="001A5F98" w:rsidRPr="001C4003" w:rsidRDefault="00C12B53" w:rsidP="00DC4755">
      <w:pPr>
        <w:pStyle w:val="Nagwek1"/>
        <w:numPr>
          <w:ilvl w:val="0"/>
          <w:numId w:val="0"/>
        </w:numPr>
        <w:ind w:left="432"/>
      </w:pPr>
      <w:r w:rsidRPr="001C4003">
        <w:br w:type="page"/>
      </w:r>
      <w:bookmarkStart w:id="32" w:name="_Toc440141781"/>
      <w:bookmarkStart w:id="33" w:name="_Toc152931760"/>
      <w:r w:rsidR="001A5F98" w:rsidRPr="001C4003">
        <w:lastRenderedPageBreak/>
        <w:t>OPIS TECHNICZNY</w:t>
      </w:r>
      <w:bookmarkEnd w:id="24"/>
      <w:bookmarkEnd w:id="25"/>
      <w:bookmarkEnd w:id="26"/>
      <w:bookmarkEnd w:id="27"/>
      <w:bookmarkEnd w:id="28"/>
      <w:bookmarkEnd w:id="29"/>
      <w:bookmarkEnd w:id="30"/>
      <w:bookmarkEnd w:id="31"/>
      <w:bookmarkEnd w:id="32"/>
      <w:r w:rsidR="00656431" w:rsidRPr="001C4003">
        <w:t xml:space="preserve"> </w:t>
      </w:r>
      <w:r w:rsidR="000F10C6" w:rsidRPr="001C4003">
        <w:t xml:space="preserve">- </w:t>
      </w:r>
      <w:r w:rsidR="00656431" w:rsidRPr="001C4003">
        <w:t>CZĘŚĆ ELEKTRYCZNA</w:t>
      </w:r>
      <w:bookmarkEnd w:id="33"/>
    </w:p>
    <w:p w14:paraId="302BF71E" w14:textId="77777777" w:rsidR="001D0E80" w:rsidRPr="001C4003" w:rsidRDefault="000A31C5" w:rsidP="00DC4755">
      <w:pPr>
        <w:pStyle w:val="Nagwek1"/>
      </w:pPr>
      <w:bookmarkStart w:id="34" w:name="_Toc419130640"/>
      <w:bookmarkStart w:id="35" w:name="_Toc419218062"/>
      <w:bookmarkStart w:id="36" w:name="_Toc419218338"/>
      <w:bookmarkStart w:id="37" w:name="_Toc438023238"/>
      <w:bookmarkStart w:id="38" w:name="_Toc438325781"/>
      <w:bookmarkStart w:id="39" w:name="_Toc440141782"/>
      <w:bookmarkStart w:id="40" w:name="_Toc152931761"/>
      <w:r w:rsidRPr="001C4003">
        <w:t xml:space="preserve">PODSTAWA </w:t>
      </w:r>
      <w:r w:rsidR="001D0E80" w:rsidRPr="001C4003">
        <w:t>OPRACOWANIA</w:t>
      </w:r>
      <w:bookmarkEnd w:id="34"/>
      <w:bookmarkEnd w:id="35"/>
      <w:bookmarkEnd w:id="36"/>
      <w:bookmarkEnd w:id="37"/>
      <w:bookmarkEnd w:id="38"/>
      <w:bookmarkEnd w:id="39"/>
      <w:bookmarkEnd w:id="40"/>
    </w:p>
    <w:p w14:paraId="21B41204" w14:textId="77777777" w:rsidR="000A31C5" w:rsidRPr="001C4003" w:rsidRDefault="001D0E80" w:rsidP="008517AE">
      <w:pPr>
        <w:jc w:val="both"/>
        <w:rPr>
          <w:rFonts w:ascii="Arial Narrow" w:hAnsi="Arial Narrow" w:cs="Times New Roman"/>
        </w:rPr>
      </w:pPr>
      <w:r w:rsidRPr="001C4003">
        <w:rPr>
          <w:rFonts w:ascii="Arial Narrow" w:eastAsia="ArialNarrow" w:hAnsi="Arial Narrow" w:cs="Times New Roman"/>
        </w:rPr>
        <w:tab/>
      </w:r>
      <w:r w:rsidR="000A31C5" w:rsidRPr="001C4003">
        <w:rPr>
          <w:rFonts w:ascii="Arial Narrow" w:hAnsi="Arial Narrow" w:cs="Times New Roman"/>
        </w:rPr>
        <w:t>Podstawę niniejszego opracowania stanowią:</w:t>
      </w:r>
    </w:p>
    <w:p w14:paraId="417A11C9" w14:textId="5E3FD428" w:rsidR="000A31C5" w:rsidRPr="001C4003" w:rsidRDefault="00E72EB1" w:rsidP="008517AE">
      <w:pPr>
        <w:widowControl/>
        <w:numPr>
          <w:ilvl w:val="0"/>
          <w:numId w:val="2"/>
        </w:numPr>
        <w:suppressAutoHyphens w:val="0"/>
        <w:autoSpaceDN/>
        <w:jc w:val="both"/>
        <w:textAlignment w:val="auto"/>
        <w:rPr>
          <w:rFonts w:ascii="Arial Narrow" w:hAnsi="Arial Narrow" w:cs="Times New Roman"/>
        </w:rPr>
      </w:pPr>
      <w:r w:rsidRPr="001C4003">
        <w:rPr>
          <w:rFonts w:ascii="Arial Narrow" w:hAnsi="Arial Narrow" w:cs="Times New Roman"/>
        </w:rPr>
        <w:t>Wytyczne inwestora</w:t>
      </w:r>
    </w:p>
    <w:p w14:paraId="0DF61D84" w14:textId="390D514A" w:rsidR="000A31C5" w:rsidRPr="001C4003" w:rsidRDefault="00E72EB1" w:rsidP="008517AE">
      <w:pPr>
        <w:widowControl/>
        <w:numPr>
          <w:ilvl w:val="0"/>
          <w:numId w:val="2"/>
        </w:numPr>
        <w:suppressAutoHyphens w:val="0"/>
        <w:autoSpaceDN/>
        <w:jc w:val="both"/>
        <w:textAlignment w:val="auto"/>
        <w:rPr>
          <w:rFonts w:ascii="Arial Narrow" w:hAnsi="Arial Narrow" w:cs="Times New Roman"/>
        </w:rPr>
      </w:pPr>
      <w:r w:rsidRPr="001C4003">
        <w:rPr>
          <w:rFonts w:ascii="Arial Narrow" w:hAnsi="Arial Narrow" w:cs="Times New Roman"/>
        </w:rPr>
        <w:t xml:space="preserve">Projekt warsztatowy </w:t>
      </w:r>
      <w:r w:rsidR="004D56A5" w:rsidRPr="001C4003">
        <w:rPr>
          <w:rFonts w:ascii="Arial Narrow" w:hAnsi="Arial Narrow" w:cs="Times New Roman"/>
        </w:rPr>
        <w:t>rozdzielnicy głównej wykonany przez EL-</w:t>
      </w:r>
      <w:proofErr w:type="spellStart"/>
      <w:r w:rsidR="004D56A5" w:rsidRPr="001C4003">
        <w:rPr>
          <w:rFonts w:ascii="Arial Narrow" w:hAnsi="Arial Narrow" w:cs="Times New Roman"/>
        </w:rPr>
        <w:t>Montex</w:t>
      </w:r>
      <w:proofErr w:type="spellEnd"/>
    </w:p>
    <w:p w14:paraId="14C65928" w14:textId="77777777" w:rsidR="009F17A7" w:rsidRPr="001C4003" w:rsidRDefault="00497FC9" w:rsidP="008517AE">
      <w:pPr>
        <w:widowControl/>
        <w:numPr>
          <w:ilvl w:val="0"/>
          <w:numId w:val="2"/>
        </w:numPr>
        <w:suppressAutoHyphens w:val="0"/>
        <w:autoSpaceDN/>
        <w:jc w:val="both"/>
        <w:textAlignment w:val="auto"/>
        <w:rPr>
          <w:rFonts w:ascii="Arial Narrow" w:hAnsi="Arial Narrow" w:cs="Times New Roman"/>
        </w:rPr>
      </w:pPr>
      <w:r w:rsidRPr="001C4003">
        <w:rPr>
          <w:rFonts w:ascii="Arial Narrow" w:hAnsi="Arial Narrow" w:cs="Times New Roman"/>
        </w:rPr>
        <w:t>Wizja lokalna</w:t>
      </w:r>
    </w:p>
    <w:p w14:paraId="18570DFA" w14:textId="77777777" w:rsidR="00497FC9" w:rsidRPr="001C4003" w:rsidRDefault="00497FC9" w:rsidP="008517AE">
      <w:pPr>
        <w:widowControl/>
        <w:numPr>
          <w:ilvl w:val="0"/>
          <w:numId w:val="2"/>
        </w:numPr>
        <w:suppressAutoHyphens w:val="0"/>
        <w:autoSpaceDN/>
        <w:jc w:val="both"/>
        <w:textAlignment w:val="auto"/>
        <w:rPr>
          <w:rFonts w:ascii="Arial Narrow" w:hAnsi="Arial Narrow" w:cs="Times New Roman"/>
        </w:rPr>
      </w:pPr>
      <w:r w:rsidRPr="001C4003">
        <w:rPr>
          <w:rFonts w:ascii="Arial Narrow" w:hAnsi="Arial Narrow" w:cs="Times New Roman"/>
        </w:rPr>
        <w:t>Ustalenia z użytkownikiem</w:t>
      </w:r>
    </w:p>
    <w:p w14:paraId="5EBFFD5F" w14:textId="77777777" w:rsidR="00D7270A" w:rsidRPr="001C4003" w:rsidRDefault="00D7270A" w:rsidP="008517AE">
      <w:pPr>
        <w:widowControl/>
        <w:numPr>
          <w:ilvl w:val="0"/>
          <w:numId w:val="2"/>
        </w:numPr>
        <w:suppressAutoHyphens w:val="0"/>
        <w:autoSpaceDN/>
        <w:jc w:val="both"/>
        <w:textAlignment w:val="auto"/>
        <w:rPr>
          <w:rFonts w:ascii="Arial Narrow" w:hAnsi="Arial Narrow" w:cs="Times New Roman"/>
        </w:rPr>
      </w:pPr>
      <w:r w:rsidRPr="001C4003">
        <w:rPr>
          <w:rFonts w:ascii="Arial Narrow" w:hAnsi="Arial Narrow" w:cs="Times New Roman"/>
        </w:rPr>
        <w:t>Przepisy obowiązujące na dzień sporządzenia projektu, a w szczególności:</w:t>
      </w:r>
    </w:p>
    <w:p w14:paraId="0667FF48" w14:textId="77777777" w:rsidR="002F3FE2" w:rsidRPr="001C4003" w:rsidRDefault="002F3FE2" w:rsidP="002F3FE2">
      <w:pPr>
        <w:pStyle w:val="WYPUNKTOWANIEISTOPNIA"/>
        <w:numPr>
          <w:ilvl w:val="1"/>
          <w:numId w:val="2"/>
        </w:numPr>
        <w:rPr>
          <w:rFonts w:ascii="Arial Narrow" w:hAnsi="Arial Narrow"/>
          <w:sz w:val="24"/>
        </w:rPr>
      </w:pPr>
      <w:r w:rsidRPr="001C4003">
        <w:rPr>
          <w:rFonts w:ascii="Arial Narrow" w:hAnsi="Arial Narrow"/>
          <w:sz w:val="24"/>
        </w:rPr>
        <w:t>USTAWĘ z dnia 7 lipca 1994 r. Prawo budowlane (</w:t>
      </w:r>
      <w:proofErr w:type="spellStart"/>
      <w:r w:rsidRPr="001C4003">
        <w:rPr>
          <w:rFonts w:ascii="Arial Narrow" w:hAnsi="Arial Narrow"/>
          <w:sz w:val="24"/>
          <w:lang w:val="pl-PL"/>
        </w:rPr>
        <w:t>t.j</w:t>
      </w:r>
      <w:proofErr w:type="spellEnd"/>
      <w:r w:rsidRPr="001C4003">
        <w:rPr>
          <w:rFonts w:ascii="Arial Narrow" w:hAnsi="Arial Narrow"/>
          <w:sz w:val="24"/>
          <w:lang w:val="pl-PL"/>
        </w:rPr>
        <w:t xml:space="preserve">. Dz. U. 2020 r., poz. 1333 z </w:t>
      </w:r>
      <w:proofErr w:type="spellStart"/>
      <w:r w:rsidRPr="001C4003">
        <w:rPr>
          <w:rFonts w:ascii="Arial Narrow" w:hAnsi="Arial Narrow"/>
          <w:sz w:val="24"/>
          <w:lang w:val="pl-PL"/>
        </w:rPr>
        <w:t>późn</w:t>
      </w:r>
      <w:proofErr w:type="spellEnd"/>
      <w:r w:rsidRPr="001C4003">
        <w:rPr>
          <w:rFonts w:ascii="Arial Narrow" w:hAnsi="Arial Narrow"/>
          <w:sz w:val="24"/>
          <w:lang w:val="pl-PL"/>
        </w:rPr>
        <w:t>. zm.</w:t>
      </w:r>
      <w:r w:rsidRPr="001C4003">
        <w:rPr>
          <w:rFonts w:ascii="Arial Narrow" w:hAnsi="Arial Narrow"/>
          <w:sz w:val="24"/>
        </w:rPr>
        <w:t>);</w:t>
      </w:r>
    </w:p>
    <w:p w14:paraId="5EB9117F" w14:textId="77777777" w:rsidR="002F3FE2" w:rsidRPr="001C4003" w:rsidRDefault="002F3FE2" w:rsidP="002F3FE2">
      <w:pPr>
        <w:pStyle w:val="WYPUNKTOWANIEISTOPNIA"/>
        <w:numPr>
          <w:ilvl w:val="1"/>
          <w:numId w:val="2"/>
        </w:numPr>
        <w:rPr>
          <w:rFonts w:ascii="Arial Narrow" w:hAnsi="Arial Narrow"/>
          <w:sz w:val="24"/>
        </w:rPr>
      </w:pPr>
      <w:r w:rsidRPr="001C4003">
        <w:rPr>
          <w:rFonts w:ascii="Arial Narrow" w:hAnsi="Arial Narrow"/>
          <w:sz w:val="24"/>
        </w:rPr>
        <w:t>ROZPORZĄDZENIE MINISTRA INFRASTRUKTURY z dnia 12 kwietnia 2002 r. w sprawie warunków technicznych, jakim powinny odpowiadać budynki i ich usytuowanie.(</w:t>
      </w:r>
      <w:proofErr w:type="spellStart"/>
      <w:r w:rsidRPr="001C4003">
        <w:rPr>
          <w:rFonts w:ascii="Arial Narrow" w:hAnsi="Arial Narrow"/>
          <w:sz w:val="24"/>
          <w:lang w:val="pl-PL"/>
        </w:rPr>
        <w:t>t.j</w:t>
      </w:r>
      <w:proofErr w:type="spellEnd"/>
      <w:r w:rsidRPr="001C4003">
        <w:rPr>
          <w:rFonts w:ascii="Arial Narrow" w:hAnsi="Arial Narrow"/>
          <w:sz w:val="24"/>
          <w:lang w:val="pl-PL"/>
        </w:rPr>
        <w:t xml:space="preserve">. Dz. U. 2019 r., poz. 1065 z </w:t>
      </w:r>
      <w:proofErr w:type="spellStart"/>
      <w:r w:rsidRPr="001C4003">
        <w:rPr>
          <w:rFonts w:ascii="Arial Narrow" w:hAnsi="Arial Narrow"/>
          <w:sz w:val="24"/>
          <w:lang w:val="pl-PL"/>
        </w:rPr>
        <w:t>późn</w:t>
      </w:r>
      <w:proofErr w:type="spellEnd"/>
      <w:r w:rsidRPr="001C4003">
        <w:rPr>
          <w:rFonts w:ascii="Arial Narrow" w:hAnsi="Arial Narrow"/>
          <w:sz w:val="24"/>
          <w:lang w:val="pl-PL"/>
        </w:rPr>
        <w:t>. zm.</w:t>
      </w:r>
      <w:r w:rsidRPr="001C4003">
        <w:rPr>
          <w:rFonts w:ascii="Arial Narrow" w:hAnsi="Arial Narrow"/>
          <w:sz w:val="24"/>
        </w:rPr>
        <w:t>);</w:t>
      </w:r>
    </w:p>
    <w:p w14:paraId="7CE112A5" w14:textId="77777777" w:rsidR="002F3FE2" w:rsidRPr="001C4003" w:rsidRDefault="002F3FE2" w:rsidP="002F3FE2">
      <w:pPr>
        <w:pStyle w:val="WYPUNKTOWANIEISTOPNIA"/>
        <w:numPr>
          <w:ilvl w:val="1"/>
          <w:numId w:val="2"/>
        </w:numPr>
        <w:rPr>
          <w:rFonts w:ascii="Arial Narrow" w:hAnsi="Arial Narrow"/>
          <w:sz w:val="24"/>
        </w:rPr>
      </w:pPr>
      <w:r w:rsidRPr="001C4003">
        <w:rPr>
          <w:rFonts w:ascii="Arial Narrow" w:hAnsi="Arial Narrow"/>
          <w:sz w:val="24"/>
        </w:rPr>
        <w:t>ROZPORZĄDZENIE MINISTRA SPRAW WEWNĘTRZNYCH I ADMINISTRACJI z dnia 7 czerwca 2010 r. w sprawie ochrony przeciwpożarowej budynków, innych obiektów budowlanych i terenów (Dz.U. Nr 109, poz. 719);</w:t>
      </w:r>
    </w:p>
    <w:p w14:paraId="61953827" w14:textId="77777777" w:rsidR="002F3FE2" w:rsidRPr="001C4003" w:rsidRDefault="002F3FE2" w:rsidP="002F3FE2">
      <w:pPr>
        <w:pStyle w:val="WYPUNKTOWANIEISTOPNIA"/>
        <w:numPr>
          <w:ilvl w:val="1"/>
          <w:numId w:val="2"/>
        </w:numPr>
        <w:rPr>
          <w:rFonts w:ascii="Arial Narrow" w:hAnsi="Arial Narrow"/>
          <w:sz w:val="24"/>
        </w:rPr>
      </w:pPr>
      <w:r w:rsidRPr="001C4003">
        <w:rPr>
          <w:rFonts w:ascii="Arial Narrow" w:hAnsi="Arial Narrow"/>
          <w:sz w:val="24"/>
        </w:rPr>
        <w:t>Rozporządzenie RM z dnia 9 listopada 2010 r. w sprawie przedsięwzięć mogących znacząco oddziaływać na środowisko (Dz.U.2010.213.1397 ze zm.);</w:t>
      </w:r>
    </w:p>
    <w:p w14:paraId="349825E2" w14:textId="77777777" w:rsidR="002F3FE2" w:rsidRPr="001C4003" w:rsidRDefault="002F3FE2" w:rsidP="002F3FE2">
      <w:pPr>
        <w:pStyle w:val="WYPUNKTOWANIEISTOPNIA"/>
        <w:numPr>
          <w:ilvl w:val="0"/>
          <w:numId w:val="2"/>
        </w:numPr>
        <w:rPr>
          <w:rFonts w:ascii="Arial Narrow" w:hAnsi="Arial Narrow"/>
          <w:sz w:val="24"/>
        </w:rPr>
      </w:pPr>
      <w:r w:rsidRPr="001C4003">
        <w:rPr>
          <w:rFonts w:ascii="Arial Narrow" w:hAnsi="Arial Narrow"/>
          <w:sz w:val="24"/>
        </w:rPr>
        <w:t>polskie normy</w:t>
      </w:r>
    </w:p>
    <w:p w14:paraId="4BF2104A" w14:textId="77777777" w:rsidR="002F3FE2" w:rsidRPr="001C4003" w:rsidRDefault="002F3FE2" w:rsidP="002F3FE2">
      <w:pPr>
        <w:pStyle w:val="WYPUNKTOWANIEISTOPNIA"/>
        <w:numPr>
          <w:ilvl w:val="0"/>
          <w:numId w:val="0"/>
        </w:numPr>
        <w:ind w:left="785"/>
        <w:rPr>
          <w:rFonts w:ascii="Arial Narrow" w:hAnsi="Arial Narrow"/>
          <w:szCs w:val="20"/>
        </w:rPr>
      </w:pPr>
    </w:p>
    <w:p w14:paraId="2067C1C6" w14:textId="77777777" w:rsidR="002F3FE2" w:rsidRPr="001C4003" w:rsidRDefault="002F3FE2" w:rsidP="002F3FE2">
      <w:pPr>
        <w:ind w:left="2835" w:hanging="2835"/>
        <w:rPr>
          <w:rFonts w:ascii="Arial Narrow" w:hAnsi="Arial Narrow" w:cs="Times New Roman"/>
          <w:sz w:val="20"/>
          <w:szCs w:val="20"/>
        </w:rPr>
      </w:pPr>
      <w:r w:rsidRPr="001C4003">
        <w:rPr>
          <w:rFonts w:ascii="Arial Narrow" w:hAnsi="Arial Narrow" w:cs="Times New Roman"/>
          <w:sz w:val="20"/>
          <w:szCs w:val="20"/>
        </w:rPr>
        <w:t xml:space="preserve">PN-IEC 60050-826:2007 </w:t>
      </w:r>
      <w:r w:rsidRPr="001C4003">
        <w:rPr>
          <w:rFonts w:ascii="Arial Narrow" w:hAnsi="Arial Narrow" w:cs="Times New Roman"/>
          <w:sz w:val="20"/>
          <w:szCs w:val="20"/>
        </w:rPr>
        <w:tab/>
      </w:r>
      <w:r w:rsidRPr="001C4003">
        <w:rPr>
          <w:rFonts w:ascii="Arial Narrow" w:hAnsi="Arial Narrow" w:cs="Times New Roman"/>
          <w:sz w:val="20"/>
          <w:szCs w:val="20"/>
        </w:rPr>
        <w:tab/>
        <w:t>Międzynarodowy słownik terminologiczny elektryki -- Część 826: Instalacje elektryczne</w:t>
      </w:r>
    </w:p>
    <w:p w14:paraId="47818911"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 xml:space="preserve">PN-HD 60364-1:2010 </w:t>
      </w:r>
      <w:r w:rsidRPr="001C4003">
        <w:rPr>
          <w:rFonts w:ascii="Arial Narrow" w:hAnsi="Arial Narrow" w:cs="Times New Roman"/>
          <w:sz w:val="20"/>
          <w:szCs w:val="20"/>
        </w:rPr>
        <w:tab/>
        <w:t>Instalacje elektryczne niskiego napięcia -- Część:1 Wymagania podstawowe, ustalenie ogólnych charakterystyk, definicje</w:t>
      </w:r>
    </w:p>
    <w:p w14:paraId="4F743D99"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 xml:space="preserve">PN-HD 60364-4-41:2009 </w:t>
      </w:r>
      <w:r w:rsidRPr="001C4003">
        <w:rPr>
          <w:rFonts w:ascii="Arial Narrow" w:hAnsi="Arial Narrow" w:cs="Times New Roman"/>
          <w:sz w:val="20"/>
          <w:szCs w:val="20"/>
        </w:rPr>
        <w:tab/>
      </w:r>
      <w:r w:rsidRPr="001C4003">
        <w:rPr>
          <w:rFonts w:ascii="Arial Narrow" w:hAnsi="Arial Narrow" w:cs="Times New Roman"/>
          <w:sz w:val="20"/>
          <w:szCs w:val="20"/>
        </w:rPr>
        <w:tab/>
        <w:t xml:space="preserve">Instalacje elektryczne niskiego napięcia -- Część 4-41: Ochrona dla zapewnienia bezpieczeństwa -- Ochrona przed porażeniem elektrycznym </w:t>
      </w:r>
    </w:p>
    <w:p w14:paraId="396BEA0E"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 xml:space="preserve">PN-HD 60364-4-43:2012 </w:t>
      </w:r>
      <w:r w:rsidRPr="001C4003">
        <w:rPr>
          <w:rFonts w:ascii="Arial Narrow" w:hAnsi="Arial Narrow" w:cs="Times New Roman"/>
          <w:sz w:val="20"/>
          <w:szCs w:val="20"/>
        </w:rPr>
        <w:tab/>
        <w:t xml:space="preserve">Instalacje elektryczne niskiego napięcia -- Część 4-43: Ochrona dla zapewnienia bezpieczeństwa -- Ochrona przed prądem przetężeniowym </w:t>
      </w:r>
    </w:p>
    <w:p w14:paraId="7BFEDBE5"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PN-HD 60364-5-52:2011</w:t>
      </w:r>
      <w:r w:rsidRPr="001C4003">
        <w:rPr>
          <w:rFonts w:ascii="Arial Narrow" w:hAnsi="Arial Narrow" w:cs="Times New Roman"/>
          <w:sz w:val="20"/>
          <w:szCs w:val="20"/>
        </w:rPr>
        <w:tab/>
        <w:t xml:space="preserve">Instalacje elektryczne w obiektach budowlanych -- Część 5-52: Dobór i montaż wyposażenia elektrycznego -- </w:t>
      </w:r>
      <w:proofErr w:type="spellStart"/>
      <w:r w:rsidRPr="001C4003">
        <w:rPr>
          <w:rFonts w:ascii="Arial Narrow" w:hAnsi="Arial Narrow" w:cs="Times New Roman"/>
          <w:sz w:val="20"/>
          <w:szCs w:val="20"/>
        </w:rPr>
        <w:t>Oprzewodowanie</w:t>
      </w:r>
      <w:proofErr w:type="spellEnd"/>
      <w:r w:rsidRPr="001C4003">
        <w:rPr>
          <w:rFonts w:ascii="Arial Narrow" w:hAnsi="Arial Narrow" w:cs="Times New Roman"/>
          <w:sz w:val="20"/>
          <w:szCs w:val="20"/>
        </w:rPr>
        <w:t xml:space="preserve"> </w:t>
      </w:r>
    </w:p>
    <w:p w14:paraId="7B46E4F6" w14:textId="77777777" w:rsidR="002F3FE2" w:rsidRPr="001C4003" w:rsidRDefault="002F3FE2" w:rsidP="002F3FE2">
      <w:pPr>
        <w:ind w:left="2835" w:hanging="2835"/>
        <w:rPr>
          <w:rFonts w:ascii="Arial Narrow" w:hAnsi="Arial Narrow" w:cs="Times New Roman"/>
          <w:sz w:val="20"/>
          <w:szCs w:val="20"/>
        </w:rPr>
      </w:pPr>
      <w:r w:rsidRPr="001C4003">
        <w:rPr>
          <w:rFonts w:ascii="Arial Narrow" w:hAnsi="Arial Narrow" w:cs="Times New Roman"/>
          <w:sz w:val="20"/>
          <w:szCs w:val="20"/>
        </w:rPr>
        <w:t xml:space="preserve">PN-IEC 60364-5-523:2001 </w:t>
      </w:r>
      <w:r w:rsidRPr="001C4003">
        <w:rPr>
          <w:rFonts w:ascii="Arial Narrow" w:hAnsi="Arial Narrow" w:cs="Times New Roman"/>
          <w:sz w:val="20"/>
          <w:szCs w:val="20"/>
        </w:rPr>
        <w:tab/>
        <w:t>Instalacje elektryczne w obiektach budowlanych -- Dobór i montaż wyposażenia elektrycznego -- Obciążalność prądowa długotrwała przewodów</w:t>
      </w:r>
    </w:p>
    <w:p w14:paraId="69CAAC79"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PN-HD 60364-5-534:2012</w:t>
      </w:r>
      <w:r w:rsidRPr="001C4003">
        <w:rPr>
          <w:rFonts w:ascii="Arial Narrow" w:hAnsi="Arial Narrow" w:cs="Times New Roman"/>
          <w:sz w:val="20"/>
          <w:szCs w:val="20"/>
        </w:rPr>
        <w:tab/>
        <w:t xml:space="preserve">Instalacje elektryczne niskiego napięcia -- Część 5-53: Dobór i montaż wyposażenia elektrycznego -- Odłączanie izolacyjne, łączenie i sterowanie -- Sekcja 534: Urządzenia do ochrony przed przepięciami </w:t>
      </w:r>
    </w:p>
    <w:p w14:paraId="1F478895"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 xml:space="preserve">PN-HD 60364-5-54:2011 </w:t>
      </w:r>
      <w:r w:rsidRPr="001C4003">
        <w:rPr>
          <w:rFonts w:ascii="Arial Narrow" w:hAnsi="Arial Narrow" w:cs="Times New Roman"/>
          <w:sz w:val="20"/>
          <w:szCs w:val="20"/>
        </w:rPr>
        <w:tab/>
        <w:t xml:space="preserve">Instalacje elektryczne niskiego napięcia -- Część 5-54: Dobór i montaż wyposażenia elektrycznego -- Układy uziemiające i przewody ochronne </w:t>
      </w:r>
    </w:p>
    <w:p w14:paraId="164F81D1" w14:textId="77777777" w:rsidR="002F3FE2" w:rsidRPr="001C4003" w:rsidRDefault="002F3FE2" w:rsidP="002F3FE2">
      <w:pPr>
        <w:ind w:left="2835" w:hanging="2838"/>
        <w:rPr>
          <w:rFonts w:ascii="Arial Narrow" w:hAnsi="Arial Narrow" w:cs="Times New Roman"/>
          <w:sz w:val="20"/>
          <w:szCs w:val="20"/>
        </w:rPr>
      </w:pPr>
      <w:r w:rsidRPr="001C4003">
        <w:rPr>
          <w:rFonts w:ascii="Arial Narrow" w:hAnsi="Arial Narrow" w:cs="Times New Roman"/>
          <w:sz w:val="20"/>
          <w:szCs w:val="20"/>
        </w:rPr>
        <w:t xml:space="preserve">PN-HD 60364-7-701:2010/A11:2012 </w:t>
      </w:r>
      <w:r w:rsidRPr="001C4003">
        <w:rPr>
          <w:rFonts w:ascii="Arial Narrow" w:hAnsi="Arial Narrow" w:cs="Times New Roman"/>
          <w:sz w:val="20"/>
          <w:szCs w:val="20"/>
        </w:rPr>
        <w:tab/>
        <w:t xml:space="preserve">Instalacje elektryczne niskiego napięcia -- Część 7 701: Wymagania dotyczące specjalnych instalacji lub lokalizacji -- Pomieszczenia wyposażone w wannę lub prysznic </w:t>
      </w:r>
    </w:p>
    <w:p w14:paraId="0333DF8F"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 xml:space="preserve">PN-HD 60364-7-704:2010 </w:t>
      </w:r>
      <w:r w:rsidRPr="001C4003">
        <w:rPr>
          <w:rFonts w:ascii="Arial Narrow" w:hAnsi="Arial Narrow" w:cs="Times New Roman"/>
          <w:sz w:val="20"/>
          <w:szCs w:val="20"/>
        </w:rPr>
        <w:tab/>
        <w:t>Instalacje elektryczne niskiego napięcia -- Część 7-704: Wymagania dotyczące specjalnych instalacji lub lokalizacji -- Instalacje na terenie budowy i rozbiórki</w:t>
      </w:r>
    </w:p>
    <w:p w14:paraId="78142000"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 xml:space="preserve">PN-HD 60364-7-714:2012 </w:t>
      </w:r>
      <w:r w:rsidRPr="001C4003">
        <w:rPr>
          <w:rFonts w:ascii="Arial Narrow" w:hAnsi="Arial Narrow" w:cs="Times New Roman"/>
          <w:sz w:val="20"/>
          <w:szCs w:val="20"/>
        </w:rPr>
        <w:tab/>
        <w:t>Instalacje elektryczne niskiego napięcia -- Część 7-714: Wymagania dotyczące specjalnych instalacji lub lokalizacji -- Instalacje oświetlenia zewnętrznego</w:t>
      </w:r>
    </w:p>
    <w:p w14:paraId="06CA7CB0" w14:textId="77777777" w:rsidR="002F3FE2" w:rsidRPr="001C4003" w:rsidRDefault="002F3FE2" w:rsidP="002F3FE2">
      <w:pPr>
        <w:ind w:left="2835" w:hanging="2838"/>
        <w:rPr>
          <w:rFonts w:ascii="Arial Narrow" w:hAnsi="Arial Narrow" w:cs="Times New Roman"/>
          <w:sz w:val="20"/>
          <w:szCs w:val="20"/>
        </w:rPr>
      </w:pPr>
      <w:r w:rsidRPr="001C4003">
        <w:rPr>
          <w:rFonts w:ascii="Arial Narrow" w:hAnsi="Arial Narrow" w:cs="Times New Roman"/>
          <w:sz w:val="20"/>
          <w:szCs w:val="20"/>
        </w:rPr>
        <w:t>PN-EN 12464-1:2012/Ap2:2010</w:t>
      </w:r>
      <w:r w:rsidRPr="001C4003">
        <w:rPr>
          <w:rFonts w:ascii="Arial Narrow" w:hAnsi="Arial Narrow" w:cs="Times New Roman"/>
          <w:sz w:val="20"/>
          <w:szCs w:val="20"/>
        </w:rPr>
        <w:tab/>
        <w:t>Światło i oświetlenie. Oświetlenie miejsc pracy. Część 1: Miejsca pracy we wnętrzach</w:t>
      </w:r>
    </w:p>
    <w:p w14:paraId="211E2436"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PN-EN 1838:2013-11</w:t>
      </w:r>
      <w:r w:rsidRPr="001C4003">
        <w:rPr>
          <w:rFonts w:ascii="Arial Narrow" w:hAnsi="Arial Narrow" w:cs="Times New Roman"/>
          <w:sz w:val="20"/>
          <w:szCs w:val="20"/>
        </w:rPr>
        <w:tab/>
      </w:r>
      <w:r w:rsidRPr="001C4003">
        <w:rPr>
          <w:rFonts w:ascii="Arial Narrow" w:hAnsi="Arial Narrow" w:cs="Times New Roman"/>
          <w:sz w:val="20"/>
          <w:szCs w:val="20"/>
        </w:rPr>
        <w:tab/>
        <w:t>Wyposażenie oświetlenia. Oświetlenie awaryjne</w:t>
      </w:r>
    </w:p>
    <w:p w14:paraId="1C5FEEE8"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PN-EN 50172:2005</w:t>
      </w:r>
      <w:r w:rsidRPr="001C4003">
        <w:rPr>
          <w:rFonts w:ascii="Arial Narrow" w:hAnsi="Arial Narrow" w:cs="Times New Roman"/>
          <w:sz w:val="20"/>
          <w:szCs w:val="20"/>
        </w:rPr>
        <w:tab/>
        <w:t>Systemy awaryjnego oświetlenia ewakuacyjnego</w:t>
      </w:r>
    </w:p>
    <w:p w14:paraId="275CF21B"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 xml:space="preserve">PN-EN-60598-2-22:2015-01. </w:t>
      </w:r>
      <w:r w:rsidRPr="001C4003">
        <w:rPr>
          <w:rFonts w:ascii="Arial Narrow" w:hAnsi="Arial Narrow" w:cs="Times New Roman"/>
          <w:sz w:val="20"/>
          <w:szCs w:val="20"/>
        </w:rPr>
        <w:tab/>
        <w:t>Oprawy oświetleniowe. Część 2: Wymagania szczegółowe. Dział 22: Oprawy oświetlenia awaryjnego</w:t>
      </w:r>
    </w:p>
    <w:p w14:paraId="33C0B5A6"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PN-EN 12193:2019-01</w:t>
      </w:r>
      <w:r w:rsidRPr="001C4003">
        <w:rPr>
          <w:rFonts w:ascii="Arial Narrow" w:hAnsi="Arial Narrow" w:cs="Times New Roman"/>
          <w:sz w:val="20"/>
          <w:szCs w:val="20"/>
        </w:rPr>
        <w:tab/>
        <w:t>Światło i oświetlenie - oświetlenie w sporcie</w:t>
      </w:r>
    </w:p>
    <w:p w14:paraId="030571DB"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 xml:space="preserve">PN-EN 12464-2:2014-05 </w:t>
      </w:r>
      <w:r w:rsidRPr="001C4003">
        <w:rPr>
          <w:rFonts w:ascii="Arial Narrow" w:hAnsi="Arial Narrow" w:cs="Times New Roman"/>
          <w:sz w:val="20"/>
          <w:szCs w:val="20"/>
        </w:rPr>
        <w:tab/>
        <w:t>Światło i oświetlenie</w:t>
      </w:r>
    </w:p>
    <w:p w14:paraId="02ED9C27"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N SEP-E-001:2013</w:t>
      </w:r>
      <w:r w:rsidRPr="001C4003">
        <w:rPr>
          <w:rFonts w:ascii="Arial Narrow" w:hAnsi="Arial Narrow" w:cs="Times New Roman"/>
          <w:sz w:val="20"/>
          <w:szCs w:val="20"/>
        </w:rPr>
        <w:tab/>
      </w:r>
      <w:r w:rsidRPr="001C4003">
        <w:rPr>
          <w:rFonts w:ascii="Arial Narrow" w:hAnsi="Arial Narrow" w:cs="Times New Roman"/>
          <w:sz w:val="20"/>
          <w:szCs w:val="20"/>
        </w:rPr>
        <w:tab/>
        <w:t>Sieci elektroenergetyczne niskiego napięcia. Ochrona przeciwporażeniowa</w:t>
      </w:r>
    </w:p>
    <w:p w14:paraId="708C437B"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N SEP-E-004:2014</w:t>
      </w:r>
      <w:r w:rsidRPr="001C4003">
        <w:rPr>
          <w:rFonts w:ascii="Arial Narrow" w:hAnsi="Arial Narrow" w:cs="Times New Roman"/>
          <w:sz w:val="20"/>
          <w:szCs w:val="20"/>
        </w:rPr>
        <w:tab/>
      </w:r>
      <w:r w:rsidRPr="001C4003">
        <w:rPr>
          <w:rFonts w:ascii="Arial Narrow" w:hAnsi="Arial Narrow" w:cs="Times New Roman"/>
          <w:sz w:val="20"/>
          <w:szCs w:val="20"/>
        </w:rPr>
        <w:tab/>
        <w:t>Elektroenergetyczne i sygnalizacyjne linie kablowe. Projektowanie i budowa</w:t>
      </w:r>
    </w:p>
    <w:p w14:paraId="5005C92D"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 xml:space="preserve">SEP-E-005:2013. </w:t>
      </w:r>
      <w:r w:rsidRPr="001C4003">
        <w:rPr>
          <w:rFonts w:ascii="Arial Narrow" w:hAnsi="Arial Narrow" w:cs="Times New Roman"/>
          <w:sz w:val="20"/>
          <w:szCs w:val="20"/>
        </w:rPr>
        <w:tab/>
        <w:t>Dobór przewodów elektrycznych do zasilania urządzeń przeciwpożarowych, których funkcjonowanie jest niezbędne podczas pożaru.</w:t>
      </w:r>
    </w:p>
    <w:p w14:paraId="0903B385" w14:textId="77777777" w:rsidR="002F3FE2" w:rsidRPr="001C4003" w:rsidRDefault="002F3FE2" w:rsidP="002F3FE2">
      <w:pPr>
        <w:ind w:left="2832" w:hanging="2835"/>
        <w:rPr>
          <w:rFonts w:ascii="Arial Narrow" w:hAnsi="Arial Narrow" w:cs="Times New Roman"/>
          <w:sz w:val="20"/>
          <w:szCs w:val="20"/>
        </w:rPr>
      </w:pPr>
      <w:r w:rsidRPr="001C4003">
        <w:rPr>
          <w:rFonts w:ascii="Arial Narrow" w:hAnsi="Arial Narrow" w:cs="Times New Roman"/>
          <w:sz w:val="20"/>
          <w:szCs w:val="20"/>
        </w:rPr>
        <w:t xml:space="preserve">N SEP-E-007. </w:t>
      </w:r>
      <w:r w:rsidRPr="001C4003">
        <w:rPr>
          <w:rFonts w:ascii="Arial Narrow" w:hAnsi="Arial Narrow" w:cs="Times New Roman"/>
          <w:sz w:val="20"/>
          <w:szCs w:val="20"/>
        </w:rPr>
        <w:tab/>
        <w:t>Instalacje elektryczne i teletechniczne w obiektach budowlanych</w:t>
      </w:r>
    </w:p>
    <w:p w14:paraId="6E0AA591" w14:textId="77777777" w:rsidR="002F3FE2" w:rsidRPr="001C4003" w:rsidRDefault="002F3FE2" w:rsidP="002F3FE2">
      <w:pPr>
        <w:ind w:left="2832" w:hanging="2835"/>
        <w:rPr>
          <w:rFonts w:ascii="Arial Narrow" w:hAnsi="Arial Narrow" w:cs="Times New Roman"/>
          <w:sz w:val="20"/>
          <w:szCs w:val="20"/>
        </w:rPr>
      </w:pPr>
    </w:p>
    <w:p w14:paraId="297EAAFB" w14:textId="77777777" w:rsidR="002F3FE2" w:rsidRPr="001C4003" w:rsidRDefault="002F3FE2" w:rsidP="002F3FE2">
      <w:pPr>
        <w:widowControl/>
        <w:suppressAutoHyphens w:val="0"/>
        <w:autoSpaceDN/>
        <w:jc w:val="both"/>
        <w:textAlignment w:val="auto"/>
        <w:rPr>
          <w:rFonts w:ascii="Arial Narrow" w:hAnsi="Arial Narrow" w:cs="Times New Roman"/>
        </w:rPr>
      </w:pPr>
    </w:p>
    <w:p w14:paraId="7B722A09" w14:textId="77777777" w:rsidR="001A5F98" w:rsidRPr="001C4003" w:rsidRDefault="001A5F98" w:rsidP="00DC4755">
      <w:pPr>
        <w:pStyle w:val="Nagwek1"/>
      </w:pPr>
      <w:bookmarkStart w:id="41" w:name="_Toc341601876"/>
      <w:bookmarkStart w:id="42" w:name="_Toc341606697"/>
      <w:bookmarkStart w:id="43" w:name="_Toc345410504"/>
      <w:bookmarkStart w:id="44" w:name="_Toc419130641"/>
      <w:bookmarkStart w:id="45" w:name="_Toc419218063"/>
      <w:bookmarkStart w:id="46" w:name="_Toc419218339"/>
      <w:bookmarkStart w:id="47" w:name="_Toc438023239"/>
      <w:bookmarkStart w:id="48" w:name="_Toc438325782"/>
      <w:bookmarkStart w:id="49" w:name="_Toc440141783"/>
      <w:bookmarkStart w:id="50" w:name="_Toc152931762"/>
      <w:r w:rsidRPr="001C4003">
        <w:lastRenderedPageBreak/>
        <w:t>ZAKRES OPRACOWANIA</w:t>
      </w:r>
      <w:bookmarkEnd w:id="41"/>
      <w:bookmarkEnd w:id="42"/>
      <w:bookmarkEnd w:id="43"/>
      <w:bookmarkEnd w:id="44"/>
      <w:bookmarkEnd w:id="45"/>
      <w:bookmarkEnd w:id="46"/>
      <w:bookmarkEnd w:id="47"/>
      <w:bookmarkEnd w:id="48"/>
      <w:bookmarkEnd w:id="49"/>
      <w:bookmarkEnd w:id="50"/>
    </w:p>
    <w:p w14:paraId="65C386B7" w14:textId="09CC2353" w:rsidR="000A31C5" w:rsidRPr="001C4003" w:rsidRDefault="000A31C5" w:rsidP="008517AE">
      <w:pPr>
        <w:autoSpaceDE w:val="0"/>
        <w:adjustRightInd w:val="0"/>
        <w:ind w:firstLine="426"/>
        <w:jc w:val="both"/>
        <w:rPr>
          <w:rFonts w:ascii="Arial Narrow" w:hAnsi="Arial Narrow" w:cs="Times New Roman"/>
          <w:color w:val="FF0000"/>
        </w:rPr>
      </w:pPr>
      <w:r w:rsidRPr="001C4003">
        <w:rPr>
          <w:rFonts w:ascii="Arial Narrow" w:hAnsi="Arial Narrow" w:cs="Times New Roman"/>
        </w:rPr>
        <w:t>Niniejsz</w:t>
      </w:r>
      <w:r w:rsidR="006C2189" w:rsidRPr="001C4003">
        <w:rPr>
          <w:rFonts w:ascii="Arial Narrow" w:hAnsi="Arial Narrow" w:cs="Times New Roman"/>
        </w:rPr>
        <w:t>y</w:t>
      </w:r>
      <w:r w:rsidRPr="001C4003">
        <w:rPr>
          <w:rFonts w:ascii="Arial Narrow" w:hAnsi="Arial Narrow" w:cs="Times New Roman"/>
        </w:rPr>
        <w:t xml:space="preserve"> projekt zawierać będzie: </w:t>
      </w:r>
    </w:p>
    <w:p w14:paraId="46AD8462" w14:textId="77777777" w:rsidR="00CE3CF0" w:rsidRPr="001C4003" w:rsidRDefault="00CE3CF0" w:rsidP="008517AE">
      <w:pPr>
        <w:numPr>
          <w:ilvl w:val="0"/>
          <w:numId w:val="2"/>
        </w:numPr>
        <w:suppressAutoHyphens w:val="0"/>
        <w:autoSpaceDE w:val="0"/>
        <w:adjustRightInd w:val="0"/>
        <w:ind w:hanging="436"/>
        <w:jc w:val="both"/>
        <w:textAlignment w:val="auto"/>
        <w:rPr>
          <w:rFonts w:ascii="Arial Narrow" w:hAnsi="Arial Narrow" w:cs="Times New Roman"/>
        </w:rPr>
      </w:pPr>
      <w:r w:rsidRPr="001C4003">
        <w:rPr>
          <w:rFonts w:ascii="Arial Narrow" w:hAnsi="Arial Narrow" w:cs="Times New Roman"/>
        </w:rPr>
        <w:t>Demontaż istniejących instalacji w budynku</w:t>
      </w:r>
    </w:p>
    <w:p w14:paraId="1914069B" w14:textId="0C3ACBEA" w:rsidR="004C7F1A" w:rsidRPr="001C4003" w:rsidRDefault="004D56A5" w:rsidP="008517AE">
      <w:pPr>
        <w:numPr>
          <w:ilvl w:val="0"/>
          <w:numId w:val="2"/>
        </w:numPr>
        <w:suppressAutoHyphens w:val="0"/>
        <w:autoSpaceDE w:val="0"/>
        <w:adjustRightInd w:val="0"/>
        <w:ind w:hanging="436"/>
        <w:jc w:val="both"/>
        <w:textAlignment w:val="auto"/>
        <w:rPr>
          <w:rFonts w:ascii="Arial Narrow" w:hAnsi="Arial Narrow" w:cs="Times New Roman"/>
        </w:rPr>
      </w:pPr>
      <w:r w:rsidRPr="001C4003">
        <w:rPr>
          <w:rFonts w:ascii="Arial Narrow" w:hAnsi="Arial Narrow" w:cs="Times New Roman"/>
        </w:rPr>
        <w:t>Modernizację z</w:t>
      </w:r>
      <w:r w:rsidR="00472269" w:rsidRPr="001C4003">
        <w:rPr>
          <w:rFonts w:ascii="Arial Narrow" w:hAnsi="Arial Narrow" w:cs="Times New Roman"/>
        </w:rPr>
        <w:t>asilani</w:t>
      </w:r>
      <w:r w:rsidRPr="001C4003">
        <w:rPr>
          <w:rFonts w:ascii="Arial Narrow" w:hAnsi="Arial Narrow" w:cs="Times New Roman"/>
        </w:rPr>
        <w:t>a</w:t>
      </w:r>
      <w:r w:rsidR="00472269" w:rsidRPr="001C4003">
        <w:rPr>
          <w:rFonts w:ascii="Arial Narrow" w:hAnsi="Arial Narrow" w:cs="Times New Roman"/>
        </w:rPr>
        <w:t xml:space="preserve"> elektroenergetyczne</w:t>
      </w:r>
      <w:r w:rsidR="00947F02" w:rsidRPr="001C4003">
        <w:rPr>
          <w:rFonts w:ascii="Arial Narrow" w:hAnsi="Arial Narrow" w:cs="Times New Roman"/>
        </w:rPr>
        <w:t>go</w:t>
      </w:r>
      <w:r w:rsidR="00472269" w:rsidRPr="001C4003">
        <w:rPr>
          <w:rFonts w:ascii="Arial Narrow" w:hAnsi="Arial Narrow" w:cs="Times New Roman"/>
        </w:rPr>
        <w:t xml:space="preserve"> </w:t>
      </w:r>
      <w:r w:rsidR="00101041" w:rsidRPr="001C4003">
        <w:rPr>
          <w:rFonts w:ascii="Arial Narrow" w:hAnsi="Arial Narrow" w:cs="Times New Roman"/>
        </w:rPr>
        <w:t>budynku</w:t>
      </w:r>
    </w:p>
    <w:p w14:paraId="304E1FE8" w14:textId="50BF1428" w:rsidR="00101041" w:rsidRPr="001C4003" w:rsidRDefault="00823205" w:rsidP="008517AE">
      <w:pPr>
        <w:numPr>
          <w:ilvl w:val="0"/>
          <w:numId w:val="2"/>
        </w:numPr>
        <w:suppressAutoHyphens w:val="0"/>
        <w:autoSpaceDE w:val="0"/>
        <w:adjustRightInd w:val="0"/>
        <w:ind w:hanging="436"/>
        <w:jc w:val="both"/>
        <w:textAlignment w:val="auto"/>
        <w:rPr>
          <w:rFonts w:ascii="Arial Narrow" w:hAnsi="Arial Narrow" w:cs="Times New Roman"/>
        </w:rPr>
      </w:pPr>
      <w:r w:rsidRPr="001C4003">
        <w:rPr>
          <w:rFonts w:ascii="Arial Narrow" w:hAnsi="Arial Narrow" w:cs="Times New Roman"/>
        </w:rPr>
        <w:t>Przeciwpożarowy wyłącznik prądu</w:t>
      </w:r>
    </w:p>
    <w:p w14:paraId="402AD894" w14:textId="7B896388" w:rsidR="004C0878" w:rsidRPr="001C4003" w:rsidRDefault="00947F02" w:rsidP="008517AE">
      <w:pPr>
        <w:numPr>
          <w:ilvl w:val="0"/>
          <w:numId w:val="2"/>
        </w:numPr>
        <w:suppressAutoHyphens w:val="0"/>
        <w:autoSpaceDE w:val="0"/>
        <w:adjustRightInd w:val="0"/>
        <w:ind w:hanging="436"/>
        <w:jc w:val="both"/>
        <w:textAlignment w:val="auto"/>
        <w:rPr>
          <w:rFonts w:ascii="Arial Narrow" w:hAnsi="Arial Narrow" w:cs="Times New Roman"/>
        </w:rPr>
      </w:pPr>
      <w:r w:rsidRPr="001C4003">
        <w:rPr>
          <w:rFonts w:ascii="Arial Narrow" w:hAnsi="Arial Narrow" w:cs="Times New Roman"/>
        </w:rPr>
        <w:t>Rozdzielnic</w:t>
      </w:r>
      <w:r w:rsidR="00823205" w:rsidRPr="001C4003">
        <w:rPr>
          <w:rFonts w:ascii="Arial Narrow" w:hAnsi="Arial Narrow" w:cs="Times New Roman"/>
        </w:rPr>
        <w:t>e elektryczne</w:t>
      </w:r>
    </w:p>
    <w:p w14:paraId="0921E64A" w14:textId="6B332B60" w:rsidR="005C1025" w:rsidRPr="001C4003" w:rsidRDefault="005C1025" w:rsidP="008517AE">
      <w:pPr>
        <w:numPr>
          <w:ilvl w:val="0"/>
          <w:numId w:val="2"/>
        </w:numPr>
        <w:suppressAutoHyphens w:val="0"/>
        <w:autoSpaceDE w:val="0"/>
        <w:adjustRightInd w:val="0"/>
        <w:ind w:hanging="436"/>
        <w:jc w:val="both"/>
        <w:textAlignment w:val="auto"/>
        <w:rPr>
          <w:rFonts w:ascii="Arial Narrow" w:hAnsi="Arial Narrow" w:cs="Times New Roman"/>
        </w:rPr>
      </w:pPr>
      <w:r w:rsidRPr="001C4003">
        <w:rPr>
          <w:rFonts w:ascii="Arial Narrow" w:hAnsi="Arial Narrow" w:cs="Times New Roman"/>
        </w:rPr>
        <w:t xml:space="preserve">Instalacje elektryczne </w:t>
      </w:r>
      <w:r w:rsidR="00745F91" w:rsidRPr="001C4003">
        <w:rPr>
          <w:rFonts w:ascii="Arial Narrow" w:hAnsi="Arial Narrow" w:cs="Times New Roman"/>
        </w:rPr>
        <w:t>budynku magazynu</w:t>
      </w:r>
    </w:p>
    <w:p w14:paraId="0150F389" w14:textId="4B6F1361" w:rsidR="006F7EA1" w:rsidRPr="001C4003" w:rsidRDefault="006F7EA1" w:rsidP="00DC4755">
      <w:pPr>
        <w:pStyle w:val="Nagwek1"/>
      </w:pPr>
      <w:bookmarkStart w:id="51" w:name="_Toc152931763"/>
      <w:r w:rsidRPr="001C4003">
        <w:t>DEMONTAŻE</w:t>
      </w:r>
      <w:bookmarkEnd w:id="51"/>
    </w:p>
    <w:p w14:paraId="009666B2" w14:textId="14F92A74" w:rsidR="00603537" w:rsidRPr="001C4003" w:rsidRDefault="006F7EA1" w:rsidP="006F7EA1">
      <w:pPr>
        <w:ind w:firstLine="426"/>
        <w:jc w:val="both"/>
        <w:rPr>
          <w:rFonts w:ascii="Arial Narrow" w:hAnsi="Arial Narrow" w:cs="Times New Roman"/>
        </w:rPr>
      </w:pPr>
      <w:r w:rsidRPr="001C4003">
        <w:rPr>
          <w:rFonts w:ascii="Arial Narrow" w:hAnsi="Arial Narrow" w:cs="Times New Roman"/>
        </w:rPr>
        <w:t>W budynku należy zdemontować całą instalację elektryczną</w:t>
      </w:r>
      <w:r w:rsidR="00F13C77" w:rsidRPr="001C4003">
        <w:rPr>
          <w:rFonts w:ascii="Arial Narrow" w:hAnsi="Arial Narrow" w:cs="Times New Roman"/>
        </w:rPr>
        <w:t>.</w:t>
      </w:r>
    </w:p>
    <w:p w14:paraId="6B6C9AB0" w14:textId="77777777" w:rsidR="00896198" w:rsidRPr="001C4003" w:rsidRDefault="00896198" w:rsidP="00DC4755">
      <w:pPr>
        <w:pStyle w:val="Nagwek1"/>
      </w:pPr>
      <w:bookmarkStart w:id="52" w:name="_Toc419130642"/>
      <w:bookmarkStart w:id="53" w:name="_Toc419218064"/>
      <w:bookmarkStart w:id="54" w:name="_Toc419218340"/>
      <w:bookmarkStart w:id="55" w:name="_Toc438023241"/>
      <w:bookmarkStart w:id="56" w:name="_Toc438325784"/>
      <w:bookmarkStart w:id="57" w:name="_Toc440141785"/>
      <w:bookmarkStart w:id="58" w:name="_Toc152931764"/>
      <w:r w:rsidRPr="001C4003">
        <w:t>ZASILANIE OBIEKTU W ENERGIĘ ELEKTRYCZNĄ</w:t>
      </w:r>
      <w:bookmarkEnd w:id="52"/>
      <w:bookmarkEnd w:id="53"/>
      <w:bookmarkEnd w:id="54"/>
      <w:bookmarkEnd w:id="55"/>
      <w:bookmarkEnd w:id="56"/>
      <w:bookmarkEnd w:id="57"/>
      <w:bookmarkEnd w:id="58"/>
    </w:p>
    <w:p w14:paraId="37E845B2" w14:textId="18EF33A7" w:rsidR="00C51CFC" w:rsidRPr="001C4003" w:rsidRDefault="00E41370" w:rsidP="00E41370">
      <w:pPr>
        <w:autoSpaceDE w:val="0"/>
        <w:adjustRightInd w:val="0"/>
        <w:ind w:firstLine="576"/>
        <w:jc w:val="both"/>
        <w:rPr>
          <w:rFonts w:ascii="Arial Narrow" w:hAnsi="Arial Narrow" w:cs="Times New Roman"/>
        </w:rPr>
      </w:pPr>
      <w:r w:rsidRPr="001C4003">
        <w:rPr>
          <w:rFonts w:ascii="Arial Narrow" w:hAnsi="Arial Narrow" w:cs="Times New Roman"/>
        </w:rPr>
        <w:t xml:space="preserve">Budynek posiada </w:t>
      </w:r>
      <w:r w:rsidR="00D93678" w:rsidRPr="001C4003">
        <w:rPr>
          <w:rFonts w:ascii="Arial Narrow" w:hAnsi="Arial Narrow" w:cs="Times New Roman"/>
        </w:rPr>
        <w:t>zas</w:t>
      </w:r>
      <w:r w:rsidR="00731A53" w:rsidRPr="001C4003">
        <w:rPr>
          <w:rFonts w:ascii="Arial Narrow" w:hAnsi="Arial Narrow" w:cs="Times New Roman"/>
        </w:rPr>
        <w:t>ilani</w:t>
      </w:r>
      <w:r w:rsidR="00745F91" w:rsidRPr="001C4003">
        <w:rPr>
          <w:rFonts w:ascii="Arial Narrow" w:hAnsi="Arial Narrow" w:cs="Times New Roman"/>
        </w:rPr>
        <w:t xml:space="preserve">e </w:t>
      </w:r>
      <w:r w:rsidR="00B92F3B" w:rsidRPr="001C4003">
        <w:rPr>
          <w:rFonts w:ascii="Arial Narrow" w:hAnsi="Arial Narrow" w:cs="Times New Roman"/>
        </w:rPr>
        <w:t xml:space="preserve">elektroenergetyczne z sieci wewnętrznej </w:t>
      </w:r>
      <w:proofErr w:type="spellStart"/>
      <w:r w:rsidR="000E0E20" w:rsidRPr="001C4003">
        <w:rPr>
          <w:rFonts w:ascii="Arial Narrow" w:hAnsi="Arial Narrow" w:cs="Times New Roman"/>
        </w:rPr>
        <w:t>PCz</w:t>
      </w:r>
      <w:proofErr w:type="spellEnd"/>
      <w:r w:rsidR="00B92F3B" w:rsidRPr="001C4003">
        <w:rPr>
          <w:rFonts w:ascii="Arial Narrow" w:hAnsi="Arial Narrow" w:cs="Times New Roman"/>
        </w:rPr>
        <w:t>. Zasilanie to</w:t>
      </w:r>
      <w:r w:rsidR="00C51CFC" w:rsidRPr="001C4003">
        <w:rPr>
          <w:rFonts w:ascii="Arial Narrow" w:hAnsi="Arial Narrow" w:cs="Times New Roman"/>
        </w:rPr>
        <w:t xml:space="preserve"> jest </w:t>
      </w:r>
      <w:r w:rsidR="00B92F3B" w:rsidRPr="001C4003">
        <w:rPr>
          <w:rFonts w:ascii="Arial Narrow" w:hAnsi="Arial Narrow" w:cs="Times New Roman"/>
        </w:rPr>
        <w:t xml:space="preserve"> </w:t>
      </w:r>
      <w:r w:rsidR="00C51CFC" w:rsidRPr="001C4003">
        <w:rPr>
          <w:rFonts w:ascii="Arial Narrow" w:hAnsi="Arial Narrow" w:cs="Times New Roman"/>
        </w:rPr>
        <w:t xml:space="preserve">niewystarczające do </w:t>
      </w:r>
      <w:r w:rsidR="00A073A4" w:rsidRPr="001C4003">
        <w:rPr>
          <w:rFonts w:ascii="Arial Narrow" w:hAnsi="Arial Narrow" w:cs="Times New Roman"/>
        </w:rPr>
        <w:t>przeniesienia mocy projektowanych w budynku magazynu urządzeń i zostanie zastąpione nowym. Istniejące zasilanie budynku należy zdemontować.</w:t>
      </w:r>
    </w:p>
    <w:p w14:paraId="3B059F4E" w14:textId="7336813E" w:rsidR="00D563F0" w:rsidRPr="00C94C78" w:rsidRDefault="00A05AAE" w:rsidP="004D0D33">
      <w:pPr>
        <w:autoSpaceDE w:val="0"/>
        <w:adjustRightInd w:val="0"/>
        <w:ind w:firstLine="576"/>
        <w:jc w:val="both"/>
        <w:rPr>
          <w:rFonts w:ascii="Arial Narrow" w:hAnsi="Arial Narrow" w:cs="Times New Roman"/>
        </w:rPr>
      </w:pPr>
      <w:r w:rsidRPr="00C94C78">
        <w:rPr>
          <w:rFonts w:ascii="Arial Narrow" w:hAnsi="Arial Narrow" w:cs="Times New Roman"/>
        </w:rPr>
        <w:t xml:space="preserve">Zasilanie </w:t>
      </w:r>
      <w:r w:rsidR="00C1426E" w:rsidRPr="00C94C78">
        <w:rPr>
          <w:rFonts w:ascii="Arial Narrow" w:hAnsi="Arial Narrow" w:cs="Times New Roman"/>
        </w:rPr>
        <w:t>elektryczne</w:t>
      </w:r>
      <w:r w:rsidRPr="00C94C78">
        <w:rPr>
          <w:rFonts w:ascii="Arial Narrow" w:hAnsi="Arial Narrow" w:cs="Times New Roman"/>
        </w:rPr>
        <w:t xml:space="preserve"> będzie wykonane </w:t>
      </w:r>
      <w:r w:rsidR="00C1426E" w:rsidRPr="00C94C78">
        <w:rPr>
          <w:rFonts w:ascii="Arial Narrow" w:hAnsi="Arial Narrow" w:cs="Times New Roman"/>
        </w:rPr>
        <w:t xml:space="preserve">nową linią kablową </w:t>
      </w:r>
      <w:r w:rsidR="00F56FDE" w:rsidRPr="00C94C78">
        <w:rPr>
          <w:rFonts w:ascii="Arial Narrow" w:hAnsi="Arial Narrow" w:cs="Times New Roman"/>
        </w:rPr>
        <w:t>w postaci kab</w:t>
      </w:r>
      <w:r w:rsidR="006E211A" w:rsidRPr="00C94C78">
        <w:rPr>
          <w:rFonts w:ascii="Arial Narrow" w:hAnsi="Arial Narrow" w:cs="Times New Roman"/>
        </w:rPr>
        <w:t>la</w:t>
      </w:r>
      <w:r w:rsidR="00F56FDE" w:rsidRPr="00C94C78">
        <w:rPr>
          <w:rFonts w:ascii="Arial Narrow" w:hAnsi="Arial Narrow" w:cs="Times New Roman"/>
        </w:rPr>
        <w:t xml:space="preserve"> YAKY 4x</w:t>
      </w:r>
      <w:r w:rsidR="00C37215">
        <w:rPr>
          <w:rFonts w:ascii="Arial Narrow" w:hAnsi="Arial Narrow" w:cs="Times New Roman"/>
        </w:rPr>
        <w:t>120</w:t>
      </w:r>
      <w:r w:rsidR="00F56FDE" w:rsidRPr="00C94C78">
        <w:rPr>
          <w:rFonts w:ascii="Arial Narrow" w:hAnsi="Arial Narrow" w:cs="Times New Roman"/>
        </w:rPr>
        <w:t xml:space="preserve"> mm</w:t>
      </w:r>
      <w:r w:rsidR="00F56FDE" w:rsidRPr="00C94C78">
        <w:rPr>
          <w:rFonts w:ascii="Arial Narrow" w:hAnsi="Arial Narrow" w:cs="Times New Roman"/>
          <w:vertAlign w:val="superscript"/>
        </w:rPr>
        <w:t>2</w:t>
      </w:r>
      <w:r w:rsidR="004164E2" w:rsidRPr="00C94C78">
        <w:rPr>
          <w:rFonts w:ascii="Arial Narrow" w:hAnsi="Arial Narrow" w:cs="Times New Roman"/>
        </w:rPr>
        <w:t xml:space="preserve">. Zasilanie należy doprowadzić z istniejącej stacji elektroenergetycznej </w:t>
      </w:r>
      <w:r w:rsidR="0013778C" w:rsidRPr="00C94C78">
        <w:rPr>
          <w:rFonts w:ascii="Arial Narrow" w:hAnsi="Arial Narrow" w:cs="Times New Roman"/>
        </w:rPr>
        <w:t>ST</w:t>
      </w:r>
      <w:r w:rsidR="004164E2" w:rsidRPr="00C94C78">
        <w:rPr>
          <w:rFonts w:ascii="Arial Narrow" w:hAnsi="Arial Narrow" w:cs="Times New Roman"/>
        </w:rPr>
        <w:t xml:space="preserve">2. </w:t>
      </w:r>
      <w:r w:rsidR="00F242B1" w:rsidRPr="00C94C78">
        <w:rPr>
          <w:rFonts w:ascii="Arial Narrow" w:hAnsi="Arial Narrow" w:cs="Times New Roman"/>
        </w:rPr>
        <w:t xml:space="preserve">W polu </w:t>
      </w:r>
      <w:r w:rsidR="006E211A" w:rsidRPr="00C94C78">
        <w:rPr>
          <w:rFonts w:ascii="Arial Narrow" w:hAnsi="Arial Narrow" w:cs="Times New Roman"/>
        </w:rPr>
        <w:t>10</w:t>
      </w:r>
      <w:r w:rsidR="00C637C2" w:rsidRPr="00C94C78">
        <w:rPr>
          <w:rFonts w:ascii="Arial Narrow" w:hAnsi="Arial Narrow" w:cs="Times New Roman"/>
        </w:rPr>
        <w:t>.4</w:t>
      </w:r>
      <w:r w:rsidR="00E75203" w:rsidRPr="00C94C78">
        <w:rPr>
          <w:rFonts w:ascii="Arial Narrow" w:hAnsi="Arial Narrow" w:cs="Times New Roman"/>
        </w:rPr>
        <w:t xml:space="preserve"> istniej</w:t>
      </w:r>
      <w:r w:rsidR="00C160B5" w:rsidRPr="00C94C78">
        <w:rPr>
          <w:rFonts w:ascii="Arial Narrow" w:hAnsi="Arial Narrow" w:cs="Times New Roman"/>
        </w:rPr>
        <w:t>e rezerwowy odpływ</w:t>
      </w:r>
      <w:r w:rsidR="004576F3" w:rsidRPr="00C94C78">
        <w:rPr>
          <w:rFonts w:ascii="Arial Narrow" w:hAnsi="Arial Narrow" w:cs="Times New Roman"/>
        </w:rPr>
        <w:t xml:space="preserve">, wyposażony w rozłącznik i podstawy bezpiecznikowe. Odpływ ren należy </w:t>
      </w:r>
      <w:r w:rsidR="00C94C78" w:rsidRPr="00C94C78">
        <w:rPr>
          <w:rFonts w:ascii="Arial Narrow" w:hAnsi="Arial Narrow" w:cs="Times New Roman"/>
        </w:rPr>
        <w:t xml:space="preserve">wyposażyć we wkładki 125A i zasilić z </w:t>
      </w:r>
      <w:r w:rsidR="00D563F0" w:rsidRPr="00C94C78">
        <w:rPr>
          <w:rFonts w:ascii="Arial Narrow" w:hAnsi="Arial Narrow" w:cs="Times New Roman"/>
        </w:rPr>
        <w:t>budyn</w:t>
      </w:r>
      <w:r w:rsidR="00C94C78" w:rsidRPr="00C94C78">
        <w:rPr>
          <w:rFonts w:ascii="Arial Narrow" w:hAnsi="Arial Narrow" w:cs="Times New Roman"/>
        </w:rPr>
        <w:t>e</w:t>
      </w:r>
      <w:r w:rsidR="00D563F0" w:rsidRPr="00C94C78">
        <w:rPr>
          <w:rFonts w:ascii="Arial Narrow" w:hAnsi="Arial Narrow" w:cs="Times New Roman"/>
        </w:rPr>
        <w:t>k magazynu.</w:t>
      </w:r>
    </w:p>
    <w:p w14:paraId="59F34851" w14:textId="0DBCF635" w:rsidR="00E76D02" w:rsidRPr="001C4003" w:rsidRDefault="0018144A" w:rsidP="004D0D33">
      <w:pPr>
        <w:autoSpaceDE w:val="0"/>
        <w:adjustRightInd w:val="0"/>
        <w:ind w:firstLine="576"/>
        <w:jc w:val="both"/>
        <w:rPr>
          <w:rFonts w:ascii="Arial Narrow" w:hAnsi="Arial Narrow" w:cs="Times New Roman"/>
        </w:rPr>
      </w:pPr>
      <w:r w:rsidRPr="001C4003">
        <w:rPr>
          <w:rFonts w:ascii="Arial Narrow" w:hAnsi="Arial Narrow" w:cs="Times New Roman"/>
        </w:rPr>
        <w:t xml:space="preserve">Przebieg kabli pokazano na rysunku. Kable w gruncie należy prowadzić </w:t>
      </w:r>
      <w:r w:rsidR="00C85B1B" w:rsidRPr="001C4003">
        <w:rPr>
          <w:rFonts w:ascii="Arial Narrow" w:hAnsi="Arial Narrow" w:cs="Times New Roman"/>
        </w:rPr>
        <w:t xml:space="preserve">zgodnie z normą </w:t>
      </w:r>
      <w:r w:rsidR="00E76D02" w:rsidRPr="001C4003">
        <w:rPr>
          <w:rFonts w:ascii="Arial Narrow" w:hAnsi="Arial Narrow" w:cs="Times New Roman"/>
        </w:rPr>
        <w:t xml:space="preserve">SEP N SEP-E-004. </w:t>
      </w:r>
      <w:r w:rsidR="00D563F0" w:rsidRPr="001C4003">
        <w:rPr>
          <w:rFonts w:ascii="Arial Narrow" w:hAnsi="Arial Narrow" w:cs="Times New Roman"/>
        </w:rPr>
        <w:t>Tr</w:t>
      </w:r>
      <w:r w:rsidR="00E76D02" w:rsidRPr="001C4003">
        <w:rPr>
          <w:rFonts w:ascii="Arial Narrow" w:hAnsi="Arial Narrow" w:cs="Times New Roman"/>
        </w:rPr>
        <w:t>as</w:t>
      </w:r>
      <w:r w:rsidR="00D563F0" w:rsidRPr="001C4003">
        <w:rPr>
          <w:rFonts w:ascii="Arial Narrow" w:hAnsi="Arial Narrow" w:cs="Times New Roman"/>
        </w:rPr>
        <w:t>ę</w:t>
      </w:r>
      <w:r w:rsidR="00E76D02" w:rsidRPr="001C4003">
        <w:rPr>
          <w:rFonts w:ascii="Arial Narrow" w:hAnsi="Arial Narrow" w:cs="Times New Roman"/>
        </w:rPr>
        <w:t xml:space="preserve"> kablow</w:t>
      </w:r>
      <w:r w:rsidR="00D563F0" w:rsidRPr="001C4003">
        <w:rPr>
          <w:rFonts w:ascii="Arial Narrow" w:hAnsi="Arial Narrow" w:cs="Times New Roman"/>
        </w:rPr>
        <w:t xml:space="preserve">ą należy wyznaczyć przez </w:t>
      </w:r>
      <w:r w:rsidR="00E76D02" w:rsidRPr="001C4003">
        <w:rPr>
          <w:rFonts w:ascii="Arial Narrow" w:hAnsi="Arial Narrow" w:cs="Times New Roman"/>
        </w:rPr>
        <w:t xml:space="preserve">uprawnionego geodetę. Łuki na zmianach kierunku prowadzenia kabla winny wynosić tyle ile promień gięcia kabla (dla kabli </w:t>
      </w:r>
      <w:proofErr w:type="spellStart"/>
      <w:r w:rsidR="00E76D02" w:rsidRPr="001C4003">
        <w:rPr>
          <w:rFonts w:ascii="Arial Narrow" w:hAnsi="Arial Narrow" w:cs="Times New Roman"/>
        </w:rPr>
        <w:t>polwinitowych</w:t>
      </w:r>
      <w:proofErr w:type="spellEnd"/>
      <w:r w:rsidR="00E76D02" w:rsidRPr="001C4003">
        <w:rPr>
          <w:rFonts w:ascii="Arial Narrow" w:hAnsi="Arial Narrow" w:cs="Times New Roman"/>
        </w:rPr>
        <w:t xml:space="preserve"> 10x średnica zewnętrzna). Po wyrównaniu dna rowu kablowego należy wykonać na nim 10cm podsypkę z piasku, ułożyć kabel lekko falistą linią, przykryć go 10cm warstwą piasku i 15cm warstwą gruntu rodzimego, następnie nad kablem rozłożyć niebieską folię oznaczająca przebieg kabla. Folia winna posiadać grubość min. 0,5mm i szerokość 20cm. </w:t>
      </w:r>
    </w:p>
    <w:p w14:paraId="652A2DE1" w14:textId="77777777" w:rsidR="00E76D02" w:rsidRPr="001C4003" w:rsidRDefault="00E76D02" w:rsidP="004D0D33">
      <w:pPr>
        <w:autoSpaceDE w:val="0"/>
        <w:adjustRightInd w:val="0"/>
        <w:ind w:firstLine="576"/>
        <w:jc w:val="both"/>
        <w:rPr>
          <w:rFonts w:ascii="Arial Narrow" w:hAnsi="Arial Narrow" w:cs="Times New Roman"/>
        </w:rPr>
      </w:pPr>
      <w:r w:rsidRPr="001C4003">
        <w:rPr>
          <w:rFonts w:ascii="Arial Narrow" w:hAnsi="Arial Narrow" w:cs="Times New Roman"/>
        </w:rPr>
        <w:t>W celu umożliwienia identyfikacji ułożonych kabli należy zastosować oznaczniki kablowe. Oznaczniki powinny być wykonane z materiału odpornego na wpływy środowiska oraz mieć trwałe napisy.</w:t>
      </w:r>
    </w:p>
    <w:p w14:paraId="1E2F0481" w14:textId="0BF96481" w:rsidR="00E76D02" w:rsidRDefault="00E76D02" w:rsidP="004D0D33">
      <w:pPr>
        <w:autoSpaceDE w:val="0"/>
        <w:adjustRightInd w:val="0"/>
        <w:ind w:firstLine="576"/>
        <w:jc w:val="both"/>
        <w:rPr>
          <w:rFonts w:ascii="Arial Narrow" w:hAnsi="Arial Narrow" w:cs="Times New Roman"/>
        </w:rPr>
      </w:pPr>
      <w:r w:rsidRPr="001C4003">
        <w:rPr>
          <w:rFonts w:ascii="Arial Narrow" w:hAnsi="Arial Narrow" w:cs="Times New Roman"/>
        </w:rPr>
        <w:t>Miejsca skrzyżowań i zbliżeń kabli z innym uzbrojeniem oraz drogami komunikacyjnymi osłonić rurami z PCV, zgodnie z planem uzbrojenia terenu.</w:t>
      </w:r>
    </w:p>
    <w:p w14:paraId="31760549" w14:textId="7F37B8A3" w:rsidR="00C40ECB" w:rsidRPr="00C40ECB" w:rsidRDefault="008F1DD4" w:rsidP="00C40ECB">
      <w:pPr>
        <w:autoSpaceDE w:val="0"/>
        <w:adjustRightInd w:val="0"/>
        <w:ind w:firstLine="576"/>
        <w:jc w:val="both"/>
        <w:rPr>
          <w:rFonts w:ascii="Arial Narrow" w:hAnsi="Arial Narrow" w:cs="Times New Roman"/>
        </w:rPr>
      </w:pPr>
      <w:r>
        <w:rPr>
          <w:rFonts w:ascii="Arial Narrow" w:hAnsi="Arial Narrow" w:cs="Times New Roman"/>
        </w:rPr>
        <w:t xml:space="preserve">Dopuszcza się korekty trasy kabla zasilającego w przypadku </w:t>
      </w:r>
      <w:r w:rsidR="00497A54">
        <w:rPr>
          <w:rFonts w:ascii="Arial Narrow" w:hAnsi="Arial Narrow" w:cs="Times New Roman"/>
        </w:rPr>
        <w:t xml:space="preserve">natrafienia na przeszkody przy wykonywaniu wykopu pod kabel zasilający. </w:t>
      </w:r>
      <w:r w:rsidR="00C40ECB">
        <w:rPr>
          <w:rFonts w:ascii="Arial Narrow" w:hAnsi="Arial Narrow" w:cs="Times New Roman"/>
        </w:rPr>
        <w:t xml:space="preserve"> </w:t>
      </w:r>
      <w:r w:rsidR="00C40ECB" w:rsidRPr="00C40ECB">
        <w:rPr>
          <w:rFonts w:ascii="Arial Narrow" w:hAnsi="Arial Narrow" w:cs="Times New Roman"/>
        </w:rPr>
        <w:t>Zgodnie z ustawą  z dnia 7 lipca 1994 r. Prawo budowlane (</w:t>
      </w:r>
      <w:proofErr w:type="spellStart"/>
      <w:r w:rsidR="00C40ECB" w:rsidRPr="00C40ECB">
        <w:rPr>
          <w:rFonts w:ascii="Arial Narrow" w:hAnsi="Arial Narrow" w:cs="Times New Roman"/>
        </w:rPr>
        <w:t>t.j</w:t>
      </w:r>
      <w:proofErr w:type="spellEnd"/>
      <w:r w:rsidR="00C40ECB" w:rsidRPr="00C40ECB">
        <w:rPr>
          <w:rFonts w:ascii="Arial Narrow" w:hAnsi="Arial Narrow" w:cs="Times New Roman"/>
        </w:rPr>
        <w:t xml:space="preserve">. Dz. U. 2020 r., poz. 1333 z </w:t>
      </w:r>
      <w:proofErr w:type="spellStart"/>
      <w:r w:rsidR="00C40ECB" w:rsidRPr="00C40ECB">
        <w:rPr>
          <w:rFonts w:ascii="Arial Narrow" w:hAnsi="Arial Narrow" w:cs="Times New Roman"/>
        </w:rPr>
        <w:t>późn</w:t>
      </w:r>
      <w:proofErr w:type="spellEnd"/>
      <w:r w:rsidR="00C40ECB" w:rsidRPr="00C40ECB">
        <w:rPr>
          <w:rFonts w:ascii="Arial Narrow" w:hAnsi="Arial Narrow" w:cs="Times New Roman"/>
        </w:rPr>
        <w:t xml:space="preserve">. zm.); Art.29. punkt 4; 3);d. </w:t>
      </w:r>
      <w:r w:rsidR="00497A54">
        <w:rPr>
          <w:rFonts w:ascii="Arial Narrow" w:hAnsi="Arial Narrow" w:cs="Times New Roman"/>
        </w:rPr>
        <w:t>n</w:t>
      </w:r>
      <w:r w:rsidR="00C40ECB" w:rsidRPr="00C40ECB">
        <w:rPr>
          <w:rFonts w:ascii="Arial Narrow" w:hAnsi="Arial Narrow" w:cs="Times New Roman"/>
        </w:rPr>
        <w:t>ie wymaga</w:t>
      </w:r>
      <w:r w:rsidR="00497A54">
        <w:rPr>
          <w:rFonts w:ascii="Arial Narrow" w:hAnsi="Arial Narrow" w:cs="Times New Roman"/>
        </w:rPr>
        <w:t xml:space="preserve"> się</w:t>
      </w:r>
      <w:r w:rsidR="00C40ECB" w:rsidRPr="00C40ECB">
        <w:rPr>
          <w:rFonts w:ascii="Arial Narrow" w:hAnsi="Arial Narrow" w:cs="Times New Roman"/>
        </w:rPr>
        <w:t xml:space="preserve"> decyzji o pozwoleniu na budowę oraz zgłoszenia, o którym mowa w art. 30, wykonywanie robót budowlanych polegających na instalowaniu wewnątrz i na zewnątrz użytkowanego budynku instalacji, z wyłączeniem instalacji gazowych.</w:t>
      </w:r>
      <w:r w:rsidR="00497A54">
        <w:rPr>
          <w:rFonts w:ascii="Arial Narrow" w:hAnsi="Arial Narrow" w:cs="Times New Roman"/>
        </w:rPr>
        <w:t xml:space="preserve"> Drobna zmiana trasy nie jest zmiana istotną.</w:t>
      </w:r>
    </w:p>
    <w:p w14:paraId="0D0344A5" w14:textId="77777777" w:rsidR="00214D68" w:rsidRPr="001C4003" w:rsidRDefault="00214D68" w:rsidP="00DC4755">
      <w:pPr>
        <w:pStyle w:val="Nagwek1"/>
      </w:pPr>
      <w:bookmarkStart w:id="59" w:name="_Toc115099245"/>
      <w:bookmarkStart w:id="60" w:name="_Toc152931765"/>
      <w:r w:rsidRPr="001C4003">
        <w:t>PRZECIWPOŻAROWY WYŁĄCZNIK PRĄDU</w:t>
      </w:r>
      <w:bookmarkEnd w:id="59"/>
      <w:bookmarkEnd w:id="60"/>
    </w:p>
    <w:p w14:paraId="516D19C6" w14:textId="77777777" w:rsidR="00214D68" w:rsidRPr="001C4003" w:rsidRDefault="00214D68" w:rsidP="00DC4755">
      <w:pPr>
        <w:pStyle w:val="Nagwek2"/>
      </w:pPr>
      <w:bookmarkStart w:id="61" w:name="_Toc115099246"/>
      <w:bookmarkStart w:id="62" w:name="_Toc152931766"/>
      <w:r w:rsidRPr="001C4003">
        <w:t>OPIS ROZWIĄZANIA</w:t>
      </w:r>
      <w:bookmarkEnd w:id="61"/>
      <w:bookmarkEnd w:id="62"/>
    </w:p>
    <w:p w14:paraId="6182A4BC" w14:textId="77777777" w:rsidR="00214D68" w:rsidRPr="001C4003" w:rsidRDefault="00214D68" w:rsidP="00214D68">
      <w:pPr>
        <w:autoSpaceDE w:val="0"/>
        <w:adjustRightInd w:val="0"/>
        <w:ind w:firstLine="576"/>
        <w:jc w:val="both"/>
        <w:rPr>
          <w:rFonts w:ascii="Arial Narrow" w:hAnsi="Arial Narrow" w:cs="Times New Roman"/>
        </w:rPr>
      </w:pPr>
    </w:p>
    <w:p w14:paraId="6BF69809" w14:textId="514D050A" w:rsidR="00214D68" w:rsidRPr="001C4003" w:rsidRDefault="00214D68" w:rsidP="00214D68">
      <w:pPr>
        <w:autoSpaceDE w:val="0"/>
        <w:adjustRightInd w:val="0"/>
        <w:ind w:firstLine="576"/>
        <w:jc w:val="both"/>
        <w:rPr>
          <w:rFonts w:ascii="Arial Narrow" w:hAnsi="Arial Narrow" w:cs="Times New Roman"/>
        </w:rPr>
      </w:pPr>
      <w:r w:rsidRPr="001C4003">
        <w:rPr>
          <w:rFonts w:ascii="Arial Narrow" w:hAnsi="Arial Narrow" w:cs="Times New Roman"/>
        </w:rPr>
        <w:t>W ramach opracowania przewiduje się wykonanie przeciwpożarowego wyłącznika prądu budynku. Przeciwpożarowy wyłącznik prądu (PWP) został zaprojektowany, zgodnie z  Rozporządzeniem Ministra Infrastruktury</w:t>
      </w:r>
      <w:r w:rsidR="00CB6ED6" w:rsidRPr="001C4003">
        <w:rPr>
          <w:rFonts w:ascii="Arial Narrow" w:hAnsi="Arial Narrow" w:cs="Times New Roman"/>
        </w:rPr>
        <w:t xml:space="preserve"> w</w:t>
      </w:r>
      <w:r w:rsidRPr="001C4003">
        <w:rPr>
          <w:rFonts w:ascii="Arial Narrow" w:hAnsi="Arial Narrow" w:cs="Times New Roman"/>
        </w:rPr>
        <w:t xml:space="preserve"> sprawie warunków technicznych, jakim powinny odpowiadać budynki i ich usytuowanie. PWP odcina dopływ energii elektrycznej do wszystkich odbiorników z wyjątkiem obwodów zasilających instalacje i urządzenia, których funkcjonowanie jest niezbędne podczas pożaru. Przeciwpożarowy wyłącznik prądu powinien być umieszczony w pobliżu głównego wejścia i odpowiednio oznakowany. </w:t>
      </w:r>
    </w:p>
    <w:p w14:paraId="6E338601" w14:textId="77777777" w:rsidR="00214D68" w:rsidRPr="001C4003" w:rsidRDefault="00214D68" w:rsidP="00214D68">
      <w:pPr>
        <w:autoSpaceDE w:val="0"/>
        <w:adjustRightInd w:val="0"/>
        <w:ind w:firstLine="576"/>
        <w:jc w:val="both"/>
        <w:rPr>
          <w:rFonts w:ascii="Arial Narrow" w:hAnsi="Arial Narrow" w:cs="Times New Roman"/>
        </w:rPr>
      </w:pPr>
      <w:r w:rsidRPr="001C4003">
        <w:rPr>
          <w:rFonts w:ascii="Arial Narrow" w:hAnsi="Arial Narrow" w:cs="Times New Roman"/>
        </w:rPr>
        <w:t xml:space="preserve">Przeciwpożarowy wyłącznik prądu składa się z następujących elementów: </w:t>
      </w:r>
    </w:p>
    <w:p w14:paraId="49A8D491" w14:textId="5209DAF8" w:rsidR="00214D68" w:rsidRPr="001C4003" w:rsidRDefault="00214D68" w:rsidP="00214D68">
      <w:pPr>
        <w:numPr>
          <w:ilvl w:val="0"/>
          <w:numId w:val="2"/>
        </w:numPr>
        <w:suppressAutoHyphens w:val="0"/>
        <w:autoSpaceDE w:val="0"/>
        <w:adjustRightInd w:val="0"/>
        <w:ind w:left="567" w:hanging="425"/>
        <w:jc w:val="both"/>
        <w:textAlignment w:val="auto"/>
        <w:rPr>
          <w:rFonts w:ascii="Arial Narrow" w:hAnsi="Arial Narrow" w:cs="Times New Roman"/>
        </w:rPr>
      </w:pPr>
      <w:r w:rsidRPr="001C4003">
        <w:rPr>
          <w:rFonts w:ascii="Arial Narrow" w:hAnsi="Arial Narrow" w:cs="Times New Roman"/>
        </w:rPr>
        <w:t>Elementu wykonawczego – rozłącznika mocy, umieszczonego w oddzielnej obudowie, zainstalowan</w:t>
      </w:r>
      <w:r w:rsidR="00CC2EF3" w:rsidRPr="001C4003">
        <w:rPr>
          <w:rFonts w:ascii="Arial Narrow" w:hAnsi="Arial Narrow" w:cs="Times New Roman"/>
        </w:rPr>
        <w:t>ego na elewacji budynku.</w:t>
      </w:r>
    </w:p>
    <w:p w14:paraId="6CEF906C" w14:textId="4D9AA1F1" w:rsidR="00214D68" w:rsidRPr="001C4003" w:rsidRDefault="00214D68" w:rsidP="00214D68">
      <w:pPr>
        <w:numPr>
          <w:ilvl w:val="0"/>
          <w:numId w:val="2"/>
        </w:numPr>
        <w:suppressAutoHyphens w:val="0"/>
        <w:autoSpaceDE w:val="0"/>
        <w:adjustRightInd w:val="0"/>
        <w:ind w:left="567" w:hanging="425"/>
        <w:jc w:val="both"/>
        <w:textAlignment w:val="auto"/>
        <w:rPr>
          <w:rFonts w:ascii="Arial Narrow" w:hAnsi="Arial Narrow" w:cs="Times New Roman"/>
        </w:rPr>
      </w:pPr>
      <w:r w:rsidRPr="001C4003">
        <w:rPr>
          <w:rFonts w:ascii="Arial Narrow" w:hAnsi="Arial Narrow" w:cs="Times New Roman"/>
        </w:rPr>
        <w:lastRenderedPageBreak/>
        <w:t>Przycisk</w:t>
      </w:r>
      <w:r w:rsidR="004B1B00">
        <w:rPr>
          <w:rFonts w:ascii="Arial Narrow" w:hAnsi="Arial Narrow" w:cs="Times New Roman"/>
        </w:rPr>
        <w:t>u</w:t>
      </w:r>
      <w:r w:rsidRPr="001C4003">
        <w:rPr>
          <w:rFonts w:ascii="Arial Narrow" w:hAnsi="Arial Narrow" w:cs="Times New Roman"/>
        </w:rPr>
        <w:t xml:space="preserve"> sterowania zdalnego PWP pozwala</w:t>
      </w:r>
      <w:r w:rsidR="00CC2EF3" w:rsidRPr="001C4003">
        <w:rPr>
          <w:rFonts w:ascii="Arial Narrow" w:hAnsi="Arial Narrow" w:cs="Times New Roman"/>
        </w:rPr>
        <w:t>jących</w:t>
      </w:r>
      <w:r w:rsidRPr="001C4003">
        <w:rPr>
          <w:rFonts w:ascii="Arial Narrow" w:hAnsi="Arial Narrow" w:cs="Times New Roman"/>
        </w:rPr>
        <w:t xml:space="preserve"> na podanie sygnału łącznikiem (przyciskiem z szybką) bezpośrednio na cewki element</w:t>
      </w:r>
      <w:r w:rsidR="00CD609C" w:rsidRPr="001C4003">
        <w:rPr>
          <w:rFonts w:ascii="Arial Narrow" w:hAnsi="Arial Narrow" w:cs="Times New Roman"/>
        </w:rPr>
        <w:t>u</w:t>
      </w:r>
      <w:r w:rsidRPr="001C4003">
        <w:rPr>
          <w:rFonts w:ascii="Arial Narrow" w:hAnsi="Arial Narrow" w:cs="Times New Roman"/>
        </w:rPr>
        <w:t xml:space="preserve"> wykonawcz</w:t>
      </w:r>
      <w:r w:rsidR="00CD609C" w:rsidRPr="001C4003">
        <w:rPr>
          <w:rFonts w:ascii="Arial Narrow" w:hAnsi="Arial Narrow" w:cs="Times New Roman"/>
        </w:rPr>
        <w:t>ego</w:t>
      </w:r>
      <w:r w:rsidRPr="001C4003">
        <w:rPr>
          <w:rFonts w:ascii="Arial Narrow" w:hAnsi="Arial Narrow" w:cs="Times New Roman"/>
        </w:rPr>
        <w:t xml:space="preserve"> PWP. </w:t>
      </w:r>
    </w:p>
    <w:p w14:paraId="3D845F98" w14:textId="77777777" w:rsidR="00214D68" w:rsidRPr="001C4003" w:rsidRDefault="00214D68" w:rsidP="00214D68">
      <w:pPr>
        <w:autoSpaceDE w:val="0"/>
        <w:adjustRightInd w:val="0"/>
        <w:ind w:firstLine="576"/>
        <w:jc w:val="both"/>
        <w:rPr>
          <w:rFonts w:ascii="Arial Narrow" w:hAnsi="Arial Narrow" w:cs="Times New Roman"/>
        </w:rPr>
      </w:pPr>
      <w:r w:rsidRPr="001C4003">
        <w:rPr>
          <w:rFonts w:ascii="Arial Narrow" w:hAnsi="Arial Narrow" w:cs="Times New Roman"/>
        </w:rPr>
        <w:t xml:space="preserve">urządzenia sygnalizującego,  </w:t>
      </w:r>
    </w:p>
    <w:p w14:paraId="1A54147A" w14:textId="07DA97C3" w:rsidR="00214D68" w:rsidRPr="001C4003" w:rsidRDefault="00214D68" w:rsidP="00214D68">
      <w:pPr>
        <w:numPr>
          <w:ilvl w:val="0"/>
          <w:numId w:val="2"/>
        </w:numPr>
        <w:suppressAutoHyphens w:val="0"/>
        <w:autoSpaceDE w:val="0"/>
        <w:adjustRightInd w:val="0"/>
        <w:ind w:left="567" w:hanging="425"/>
        <w:jc w:val="both"/>
        <w:textAlignment w:val="auto"/>
        <w:rPr>
          <w:rFonts w:ascii="Arial Narrow" w:hAnsi="Arial Narrow" w:cs="Times New Roman"/>
        </w:rPr>
      </w:pPr>
      <w:r w:rsidRPr="001C4003">
        <w:rPr>
          <w:rFonts w:ascii="Arial Narrow" w:hAnsi="Arial Narrow" w:cs="Times New Roman"/>
        </w:rPr>
        <w:t>Sygnalizatora optyczn</w:t>
      </w:r>
      <w:r w:rsidR="00CD609C" w:rsidRPr="001C4003">
        <w:rPr>
          <w:rFonts w:ascii="Arial Narrow" w:hAnsi="Arial Narrow" w:cs="Times New Roman"/>
        </w:rPr>
        <w:t>ego</w:t>
      </w:r>
      <w:r w:rsidRPr="001C4003">
        <w:rPr>
          <w:rFonts w:ascii="Arial Narrow" w:hAnsi="Arial Narrow" w:cs="Times New Roman"/>
        </w:rPr>
        <w:t xml:space="preserve"> wskazując</w:t>
      </w:r>
      <w:r w:rsidR="00A131CA" w:rsidRPr="001C4003">
        <w:rPr>
          <w:rFonts w:ascii="Arial Narrow" w:hAnsi="Arial Narrow" w:cs="Times New Roman"/>
        </w:rPr>
        <w:t>ego</w:t>
      </w:r>
      <w:r w:rsidRPr="001C4003">
        <w:rPr>
          <w:rFonts w:ascii="Arial Narrow" w:hAnsi="Arial Narrow" w:cs="Times New Roman"/>
        </w:rPr>
        <w:t xml:space="preserve"> jednoznacznie o wyłączeniu zasilania na budynku poprzez świecenie ciągłe, sterowan</w:t>
      </w:r>
      <w:r w:rsidR="00A131CA" w:rsidRPr="001C4003">
        <w:rPr>
          <w:rFonts w:ascii="Arial Narrow" w:hAnsi="Arial Narrow" w:cs="Times New Roman"/>
        </w:rPr>
        <w:t>ego</w:t>
      </w:r>
      <w:r w:rsidRPr="001C4003">
        <w:rPr>
          <w:rFonts w:ascii="Arial Narrow" w:hAnsi="Arial Narrow" w:cs="Times New Roman"/>
        </w:rPr>
        <w:t xml:space="preserve"> za pośrednictwem automatyki PWP.</w:t>
      </w:r>
    </w:p>
    <w:p w14:paraId="1917B2BB" w14:textId="77777777" w:rsidR="00A131CA" w:rsidRPr="001C4003" w:rsidRDefault="00A131CA" w:rsidP="00214D68">
      <w:pPr>
        <w:autoSpaceDE w:val="0"/>
        <w:adjustRightInd w:val="0"/>
        <w:ind w:firstLine="576"/>
        <w:jc w:val="both"/>
        <w:rPr>
          <w:rFonts w:ascii="Arial Narrow" w:hAnsi="Arial Narrow" w:cs="Times New Roman"/>
        </w:rPr>
      </w:pPr>
    </w:p>
    <w:p w14:paraId="397EE665" w14:textId="4B305AC9" w:rsidR="00214D68" w:rsidRPr="001C4003" w:rsidRDefault="00214D68" w:rsidP="00214D68">
      <w:pPr>
        <w:autoSpaceDE w:val="0"/>
        <w:adjustRightInd w:val="0"/>
        <w:ind w:firstLine="576"/>
        <w:jc w:val="both"/>
        <w:rPr>
          <w:rFonts w:ascii="Arial Narrow" w:hAnsi="Arial Narrow" w:cs="Times New Roman"/>
        </w:rPr>
      </w:pPr>
      <w:r w:rsidRPr="001C4003">
        <w:rPr>
          <w:rFonts w:ascii="Arial Narrow" w:hAnsi="Arial Narrow" w:cs="Times New Roman"/>
        </w:rPr>
        <w:t xml:space="preserve">Należy zastosować zestaw przeciwpożarowego wyłącznika prądu składający się z urządzenia sygnalizującego oraz urządzeń wykonawczych w myśl w/w rozporządzenia, przeznaczonych do współpracy z urządzeniami uruchamiającymi innych producentów, które to dostępne są na rynku i posiadają stosowne certyfikaty. </w:t>
      </w:r>
    </w:p>
    <w:p w14:paraId="54597DB7" w14:textId="77777777" w:rsidR="00214D68" w:rsidRPr="001C4003" w:rsidRDefault="00214D68" w:rsidP="00214D68">
      <w:pPr>
        <w:ind w:firstLine="708"/>
        <w:jc w:val="both"/>
        <w:rPr>
          <w:rFonts w:ascii="Arial Narrow" w:hAnsi="Arial Narrow" w:cs="Times New Roman"/>
        </w:rPr>
      </w:pPr>
      <w:r w:rsidRPr="001C4003">
        <w:rPr>
          <w:rFonts w:ascii="Arial Narrow" w:hAnsi="Arial Narrow" w:cs="Times New Roman"/>
        </w:rPr>
        <w:t>Przeciwpożarowy wyłącznik prądu odcina budynek od zasilania elektroenergetycznego.</w:t>
      </w:r>
    </w:p>
    <w:p w14:paraId="4A459D95" w14:textId="77777777" w:rsidR="00214D68" w:rsidRPr="001C4003" w:rsidRDefault="00214D68" w:rsidP="00DC4755">
      <w:pPr>
        <w:pStyle w:val="Nagwek2"/>
      </w:pPr>
      <w:bookmarkStart w:id="63" w:name="_Toc115099247"/>
      <w:bookmarkStart w:id="64" w:name="_Toc152931767"/>
      <w:r w:rsidRPr="001C4003">
        <w:t>ZASADA DZIAŁANIA</w:t>
      </w:r>
      <w:bookmarkEnd w:id="63"/>
      <w:bookmarkEnd w:id="64"/>
      <w:r w:rsidRPr="001C4003">
        <w:t xml:space="preserve"> </w:t>
      </w:r>
    </w:p>
    <w:p w14:paraId="50BE8E6B" w14:textId="3224D7B1" w:rsidR="00214D68" w:rsidRPr="001C4003" w:rsidRDefault="00214D68" w:rsidP="00214D68">
      <w:pPr>
        <w:autoSpaceDE w:val="0"/>
        <w:adjustRightInd w:val="0"/>
        <w:ind w:firstLine="576"/>
        <w:jc w:val="both"/>
        <w:rPr>
          <w:rFonts w:ascii="Arial Narrow" w:hAnsi="Arial Narrow" w:cs="Times New Roman"/>
        </w:rPr>
      </w:pPr>
      <w:r w:rsidRPr="001C4003">
        <w:rPr>
          <w:rFonts w:ascii="Arial Narrow" w:hAnsi="Arial Narrow" w:cs="Times New Roman"/>
        </w:rPr>
        <w:t>Naciśnięcie przycisku PWP</w:t>
      </w:r>
      <w:r w:rsidR="0094732F" w:rsidRPr="001C4003">
        <w:rPr>
          <w:rFonts w:ascii="Arial Narrow" w:hAnsi="Arial Narrow" w:cs="Times New Roman"/>
        </w:rPr>
        <w:t xml:space="preserve">  </w:t>
      </w:r>
      <w:r w:rsidRPr="001C4003">
        <w:rPr>
          <w:rFonts w:ascii="Arial Narrow" w:hAnsi="Arial Narrow" w:cs="Times New Roman"/>
        </w:rPr>
        <w:t xml:space="preserve">spowoduje wyłączenie urządzenia wykonawczego i w rezultacie wyłączenie napięcia zasilającego budynek. System przeciwpożarowego wyłącznika prądu składa się z urządzenia uruchamiającego (przycisku), którego użycie spowoduje natychmiastowe wyłączenie wszystkich modułów wykonawczo-sygnalizacyjnych oraz wyłączenie UPS. </w:t>
      </w:r>
    </w:p>
    <w:p w14:paraId="396A73FE" w14:textId="77777777" w:rsidR="00214D68" w:rsidRPr="001C4003" w:rsidRDefault="00214D68" w:rsidP="00214D68">
      <w:pPr>
        <w:autoSpaceDE w:val="0"/>
        <w:adjustRightInd w:val="0"/>
        <w:ind w:firstLine="576"/>
        <w:jc w:val="both"/>
        <w:rPr>
          <w:rFonts w:ascii="Arial Narrow" w:hAnsi="Arial Narrow" w:cs="Times New Roman"/>
        </w:rPr>
      </w:pPr>
      <w:r w:rsidRPr="001C4003">
        <w:rPr>
          <w:rFonts w:ascii="Arial Narrow" w:hAnsi="Arial Narrow" w:cs="Times New Roman"/>
        </w:rPr>
        <w:t xml:space="preserve"> Zastosowano przeciwpożarowy wyłącznik prądu bez kontroli ciągłości przewodów do urządzenia uruchamiającego w wyzwalaniem wzrostowym.</w:t>
      </w:r>
    </w:p>
    <w:p w14:paraId="6910BBFE" w14:textId="77777777" w:rsidR="00C96229" w:rsidRPr="001C4003" w:rsidRDefault="00C96229" w:rsidP="00DC4755">
      <w:pPr>
        <w:pStyle w:val="Nagwek1"/>
      </w:pPr>
      <w:bookmarkStart w:id="65" w:name="_Toc152931768"/>
      <w:r w:rsidRPr="001C4003">
        <w:t>ROZDZIELNICE ELEKTRCZNE</w:t>
      </w:r>
      <w:bookmarkEnd w:id="65"/>
    </w:p>
    <w:p w14:paraId="532CEA72" w14:textId="352A3EF3" w:rsidR="009C3EC3" w:rsidRPr="001C4003" w:rsidRDefault="00765529" w:rsidP="00C96229">
      <w:pPr>
        <w:ind w:firstLine="426"/>
        <w:jc w:val="both"/>
        <w:rPr>
          <w:rFonts w:ascii="Arial Narrow" w:hAnsi="Arial Narrow" w:cs="Times New Roman"/>
        </w:rPr>
      </w:pPr>
      <w:r w:rsidRPr="001C4003">
        <w:rPr>
          <w:rFonts w:ascii="Arial Narrow" w:hAnsi="Arial Narrow" w:cs="Times New Roman"/>
        </w:rPr>
        <w:t>W magazyn</w:t>
      </w:r>
      <w:r w:rsidR="00E25E56" w:rsidRPr="001C4003">
        <w:rPr>
          <w:rFonts w:ascii="Arial Narrow" w:hAnsi="Arial Narrow" w:cs="Times New Roman"/>
        </w:rPr>
        <w:t>ie</w:t>
      </w:r>
      <w:r w:rsidRPr="001C4003">
        <w:rPr>
          <w:rFonts w:ascii="Arial Narrow" w:hAnsi="Arial Narrow" w:cs="Times New Roman"/>
        </w:rPr>
        <w:t xml:space="preserve"> z</w:t>
      </w:r>
      <w:r w:rsidR="00C96229" w:rsidRPr="001C4003">
        <w:rPr>
          <w:rFonts w:ascii="Arial Narrow" w:hAnsi="Arial Narrow" w:cs="Times New Roman"/>
        </w:rPr>
        <w:t xml:space="preserve">aprojektowano </w:t>
      </w:r>
      <w:r w:rsidR="008C00A8" w:rsidRPr="001C4003">
        <w:rPr>
          <w:rFonts w:ascii="Arial Narrow" w:hAnsi="Arial Narrow" w:cs="Times New Roman"/>
        </w:rPr>
        <w:t xml:space="preserve">nową rozdzielnicę </w:t>
      </w:r>
      <w:r w:rsidR="00A15C4B">
        <w:rPr>
          <w:rFonts w:ascii="Arial Narrow" w:hAnsi="Arial Narrow" w:cs="Times New Roman"/>
        </w:rPr>
        <w:t>szafową</w:t>
      </w:r>
      <w:r w:rsidR="00E112F4" w:rsidRPr="001C4003">
        <w:rPr>
          <w:rFonts w:ascii="Arial Narrow" w:hAnsi="Arial Narrow" w:cs="Times New Roman"/>
        </w:rPr>
        <w:t xml:space="preserve"> IP-54</w:t>
      </w:r>
      <w:r w:rsidR="009C3EC3" w:rsidRPr="001C4003">
        <w:rPr>
          <w:rFonts w:ascii="Arial Narrow" w:hAnsi="Arial Narrow" w:cs="Times New Roman"/>
        </w:rPr>
        <w:t>,</w:t>
      </w:r>
      <w:r w:rsidR="008C00A8" w:rsidRPr="001C4003">
        <w:rPr>
          <w:rFonts w:ascii="Arial Narrow" w:hAnsi="Arial Narrow" w:cs="Times New Roman"/>
        </w:rPr>
        <w:t xml:space="preserve"> </w:t>
      </w:r>
      <w:r w:rsidR="00A64A2E" w:rsidRPr="001C4003">
        <w:rPr>
          <w:rFonts w:ascii="Arial Narrow" w:hAnsi="Arial Narrow" w:cs="Times New Roman"/>
        </w:rPr>
        <w:t>pełniąca funkcje rozdzielnicy głównej</w:t>
      </w:r>
      <w:r w:rsidR="004A5D7A" w:rsidRPr="001C4003">
        <w:rPr>
          <w:rFonts w:ascii="Arial Narrow" w:hAnsi="Arial Narrow" w:cs="Times New Roman"/>
        </w:rPr>
        <w:t xml:space="preserve"> oraz rozdzielnicy zasilającej instalacje </w:t>
      </w:r>
      <w:r w:rsidR="00E112F4" w:rsidRPr="001C4003">
        <w:rPr>
          <w:rFonts w:ascii="Arial Narrow" w:hAnsi="Arial Narrow" w:cs="Times New Roman"/>
        </w:rPr>
        <w:t xml:space="preserve">magazynu za wyjątkiem </w:t>
      </w:r>
      <w:r w:rsidR="00124F7D" w:rsidRPr="001C4003">
        <w:rPr>
          <w:rFonts w:ascii="Arial Narrow" w:hAnsi="Arial Narrow" w:cs="Times New Roman"/>
        </w:rPr>
        <w:t>części socjalnej</w:t>
      </w:r>
      <w:r w:rsidR="00A64A2E" w:rsidRPr="001C4003">
        <w:rPr>
          <w:rFonts w:ascii="Arial Narrow" w:hAnsi="Arial Narrow" w:cs="Times New Roman"/>
        </w:rPr>
        <w:t>.</w:t>
      </w:r>
      <w:r w:rsidR="00A15C4B">
        <w:rPr>
          <w:rFonts w:ascii="Arial Narrow" w:hAnsi="Arial Narrow" w:cs="Times New Roman"/>
        </w:rPr>
        <w:t xml:space="preserve"> Należy zastosować rozdzielnicę z wyjściami kabli do góry.</w:t>
      </w:r>
      <w:r w:rsidR="00A64A2E" w:rsidRPr="001C4003">
        <w:rPr>
          <w:rFonts w:ascii="Arial Narrow" w:hAnsi="Arial Narrow" w:cs="Times New Roman"/>
        </w:rPr>
        <w:t xml:space="preserve"> </w:t>
      </w:r>
      <w:r w:rsidR="003C111E" w:rsidRPr="001C4003">
        <w:rPr>
          <w:rFonts w:ascii="Arial Narrow" w:hAnsi="Arial Narrow" w:cs="Times New Roman"/>
        </w:rPr>
        <w:t>Schemat rozdzielnicy pokazano na rysunkach.</w:t>
      </w:r>
    </w:p>
    <w:p w14:paraId="0AB8E774" w14:textId="6E2D70E7" w:rsidR="003C111E" w:rsidRPr="001C4003" w:rsidRDefault="00124F7D" w:rsidP="00C96229">
      <w:pPr>
        <w:ind w:firstLine="426"/>
        <w:jc w:val="both"/>
        <w:rPr>
          <w:rFonts w:ascii="Arial Narrow" w:hAnsi="Arial Narrow" w:cs="Times New Roman"/>
        </w:rPr>
      </w:pPr>
      <w:r w:rsidRPr="001C4003">
        <w:rPr>
          <w:rFonts w:ascii="Arial Narrow" w:hAnsi="Arial Narrow" w:cs="Times New Roman"/>
        </w:rPr>
        <w:t>Obok</w:t>
      </w:r>
      <w:r w:rsidR="009C3EC3" w:rsidRPr="001C4003">
        <w:rPr>
          <w:rFonts w:ascii="Arial Narrow" w:hAnsi="Arial Narrow" w:cs="Times New Roman"/>
        </w:rPr>
        <w:t xml:space="preserve"> pomieszcze</w:t>
      </w:r>
      <w:r w:rsidRPr="001C4003">
        <w:rPr>
          <w:rFonts w:ascii="Arial Narrow" w:hAnsi="Arial Narrow" w:cs="Times New Roman"/>
        </w:rPr>
        <w:t xml:space="preserve">ń socjalnych </w:t>
      </w:r>
      <w:r w:rsidR="00651F82" w:rsidRPr="001C4003">
        <w:rPr>
          <w:rFonts w:ascii="Arial Narrow" w:hAnsi="Arial Narrow" w:cs="Times New Roman"/>
        </w:rPr>
        <w:t xml:space="preserve">przewidziano zabudowanie </w:t>
      </w:r>
      <w:r w:rsidR="003C111E" w:rsidRPr="001C4003">
        <w:rPr>
          <w:rFonts w:ascii="Arial Narrow" w:hAnsi="Arial Narrow" w:cs="Times New Roman"/>
        </w:rPr>
        <w:t>r</w:t>
      </w:r>
      <w:r w:rsidR="00A64A2E" w:rsidRPr="001C4003">
        <w:rPr>
          <w:rFonts w:ascii="Arial Narrow" w:hAnsi="Arial Narrow" w:cs="Times New Roman"/>
        </w:rPr>
        <w:t>ozdzielnic</w:t>
      </w:r>
      <w:r w:rsidR="003C111E" w:rsidRPr="001C4003">
        <w:rPr>
          <w:rFonts w:ascii="Arial Narrow" w:hAnsi="Arial Narrow" w:cs="Times New Roman"/>
        </w:rPr>
        <w:t>y R</w:t>
      </w:r>
      <w:r w:rsidRPr="001C4003">
        <w:rPr>
          <w:rFonts w:ascii="Arial Narrow" w:hAnsi="Arial Narrow" w:cs="Times New Roman"/>
        </w:rPr>
        <w:t>1</w:t>
      </w:r>
      <w:r w:rsidR="006F233E" w:rsidRPr="001C4003">
        <w:rPr>
          <w:rFonts w:ascii="Arial Narrow" w:hAnsi="Arial Narrow" w:cs="Times New Roman"/>
        </w:rPr>
        <w:t xml:space="preserve">. Rozdzielnica zasila instalacje części </w:t>
      </w:r>
      <w:r w:rsidRPr="001C4003">
        <w:rPr>
          <w:rFonts w:ascii="Arial Narrow" w:hAnsi="Arial Narrow" w:cs="Times New Roman"/>
        </w:rPr>
        <w:t>socjalnej</w:t>
      </w:r>
      <w:r w:rsidR="006F233E" w:rsidRPr="001C4003">
        <w:rPr>
          <w:rFonts w:ascii="Arial Narrow" w:hAnsi="Arial Narrow" w:cs="Times New Roman"/>
        </w:rPr>
        <w:t xml:space="preserve"> magazynu.</w:t>
      </w:r>
      <w:r w:rsidR="0067467C" w:rsidRPr="001C4003">
        <w:rPr>
          <w:rFonts w:ascii="Arial Narrow" w:hAnsi="Arial Narrow" w:cs="Times New Roman"/>
        </w:rPr>
        <w:t xml:space="preserve"> Rozdzielnicę wykonać zgodnie ze schematem i zabudować w obudowie </w:t>
      </w:r>
      <w:r w:rsidR="00C947EC">
        <w:rPr>
          <w:rFonts w:ascii="Arial Narrow" w:hAnsi="Arial Narrow" w:cs="Times New Roman"/>
        </w:rPr>
        <w:t xml:space="preserve">modułowej, </w:t>
      </w:r>
      <w:r w:rsidR="0067467C" w:rsidRPr="001C4003">
        <w:rPr>
          <w:rFonts w:ascii="Arial Narrow" w:hAnsi="Arial Narrow" w:cs="Times New Roman"/>
        </w:rPr>
        <w:t>natynkowej IP-5</w:t>
      </w:r>
      <w:r w:rsidRPr="001C4003">
        <w:rPr>
          <w:rFonts w:ascii="Arial Narrow" w:hAnsi="Arial Narrow" w:cs="Times New Roman"/>
        </w:rPr>
        <w:t>4</w:t>
      </w:r>
      <w:r w:rsidR="0067467C" w:rsidRPr="001C4003">
        <w:rPr>
          <w:rFonts w:ascii="Arial Narrow" w:hAnsi="Arial Narrow" w:cs="Times New Roman"/>
        </w:rPr>
        <w:t>. Szczegóły rozwiązania rozdzielnicy pokazano na rysunkach.</w:t>
      </w:r>
    </w:p>
    <w:p w14:paraId="2C94DB37" w14:textId="77777777" w:rsidR="00C96229" w:rsidRPr="001C4003" w:rsidRDefault="00C96229" w:rsidP="00DC4755">
      <w:pPr>
        <w:pStyle w:val="Nagwek1"/>
      </w:pPr>
      <w:bookmarkStart w:id="66" w:name="_Toc152931769"/>
      <w:r w:rsidRPr="001C4003">
        <w:t>GŁ</w:t>
      </w:r>
      <w:r w:rsidR="0095368A" w:rsidRPr="001C4003">
        <w:t>Ó</w:t>
      </w:r>
      <w:r w:rsidRPr="001C4003">
        <w:t>WNE TRASY KABLOWE</w:t>
      </w:r>
      <w:bookmarkEnd w:id="66"/>
    </w:p>
    <w:p w14:paraId="11125747" w14:textId="050CDC6F" w:rsidR="00873FA5" w:rsidRPr="001C4003" w:rsidRDefault="00873FA5" w:rsidP="00873FA5">
      <w:pPr>
        <w:ind w:firstLine="426"/>
        <w:jc w:val="both"/>
        <w:rPr>
          <w:rFonts w:ascii="Arial Narrow" w:hAnsi="Arial Narrow" w:cs="Times New Roman"/>
        </w:rPr>
      </w:pPr>
      <w:r w:rsidRPr="001C4003">
        <w:rPr>
          <w:rFonts w:ascii="Arial Narrow" w:hAnsi="Arial Narrow" w:cs="Times New Roman"/>
        </w:rPr>
        <w:t>Trasy kablowe instalacji zewnętrznej opisano w odrębnym punkcie. W budynku</w:t>
      </w:r>
      <w:r w:rsidR="005E64A9">
        <w:rPr>
          <w:rFonts w:ascii="Arial Narrow" w:hAnsi="Arial Narrow" w:cs="Times New Roman"/>
        </w:rPr>
        <w:t>, w pomieszczeniu nr 2</w:t>
      </w:r>
      <w:r w:rsidR="00F137B0">
        <w:rPr>
          <w:rFonts w:ascii="Arial Narrow" w:hAnsi="Arial Narrow" w:cs="Times New Roman"/>
        </w:rPr>
        <w:t>,</w:t>
      </w:r>
      <w:r w:rsidRPr="001C4003">
        <w:rPr>
          <w:rFonts w:ascii="Arial Narrow" w:hAnsi="Arial Narrow" w:cs="Times New Roman"/>
        </w:rPr>
        <w:t xml:space="preserve"> należy wykonać trasy kablowe w postaci</w:t>
      </w:r>
      <w:r w:rsidR="00D078BF" w:rsidRPr="001C4003">
        <w:rPr>
          <w:rFonts w:ascii="Arial Narrow" w:hAnsi="Arial Narrow" w:cs="Times New Roman"/>
        </w:rPr>
        <w:t xml:space="preserve"> samonośnych</w:t>
      </w:r>
      <w:r w:rsidRPr="001C4003">
        <w:rPr>
          <w:rFonts w:ascii="Arial Narrow" w:hAnsi="Arial Narrow" w:cs="Times New Roman"/>
        </w:rPr>
        <w:t xml:space="preserve"> koryt metalowych ocynkowanych. </w:t>
      </w:r>
      <w:r w:rsidR="008E4189">
        <w:rPr>
          <w:rFonts w:ascii="Arial Narrow" w:hAnsi="Arial Narrow" w:cs="Times New Roman"/>
        </w:rPr>
        <w:t>W pomieszczen</w:t>
      </w:r>
      <w:r w:rsidR="005E64A9">
        <w:rPr>
          <w:rFonts w:ascii="Arial Narrow" w:hAnsi="Arial Narrow" w:cs="Times New Roman"/>
        </w:rPr>
        <w:t>iach socjalnych</w:t>
      </w:r>
      <w:r w:rsidR="00F137B0">
        <w:rPr>
          <w:rFonts w:ascii="Arial Narrow" w:hAnsi="Arial Narrow" w:cs="Times New Roman"/>
        </w:rPr>
        <w:t xml:space="preserve"> oraz </w:t>
      </w:r>
      <w:r w:rsidR="0048024D">
        <w:rPr>
          <w:rFonts w:ascii="Arial Narrow" w:hAnsi="Arial Narrow" w:cs="Times New Roman"/>
        </w:rPr>
        <w:t xml:space="preserve">pomiędzy korytkiem a </w:t>
      </w:r>
      <w:r w:rsidR="00F137B0">
        <w:rPr>
          <w:rFonts w:ascii="Arial Narrow" w:hAnsi="Arial Narrow" w:cs="Times New Roman"/>
        </w:rPr>
        <w:t>odbiornik</w:t>
      </w:r>
      <w:r w:rsidR="0048024D">
        <w:rPr>
          <w:rFonts w:ascii="Arial Narrow" w:hAnsi="Arial Narrow" w:cs="Times New Roman"/>
        </w:rPr>
        <w:t>ami</w:t>
      </w:r>
      <w:r w:rsidR="00F137B0">
        <w:rPr>
          <w:rFonts w:ascii="Arial Narrow" w:hAnsi="Arial Narrow" w:cs="Times New Roman"/>
        </w:rPr>
        <w:t xml:space="preserve"> w pomieszczeniu nr 1</w:t>
      </w:r>
      <w:r w:rsidR="0048024D">
        <w:rPr>
          <w:rFonts w:ascii="Arial Narrow" w:hAnsi="Arial Narrow" w:cs="Times New Roman"/>
        </w:rPr>
        <w:t>,</w:t>
      </w:r>
      <w:r w:rsidR="005E64A9">
        <w:rPr>
          <w:rFonts w:ascii="Arial Narrow" w:hAnsi="Arial Narrow" w:cs="Times New Roman"/>
        </w:rPr>
        <w:t xml:space="preserve"> kable prowadzić w kanałach PCV.</w:t>
      </w:r>
    </w:p>
    <w:p w14:paraId="6D9B55C0" w14:textId="4DF524A6" w:rsidR="00873FA5" w:rsidRPr="001C4003" w:rsidRDefault="005C0E9D" w:rsidP="00C96229">
      <w:pPr>
        <w:autoSpaceDE w:val="0"/>
        <w:adjustRightInd w:val="0"/>
        <w:ind w:firstLine="426"/>
        <w:jc w:val="both"/>
        <w:rPr>
          <w:rFonts w:ascii="Arial Narrow" w:hAnsi="Arial Narrow" w:cs="Times New Roman"/>
        </w:rPr>
      </w:pPr>
      <w:r w:rsidRPr="001C4003">
        <w:rPr>
          <w:rFonts w:ascii="Arial Narrow" w:hAnsi="Arial Narrow" w:cs="Times New Roman"/>
        </w:rPr>
        <w:t>Wejścia kabli do budynku uszczelnić mas</w:t>
      </w:r>
      <w:r w:rsidR="002C7178" w:rsidRPr="001C4003">
        <w:rPr>
          <w:rFonts w:ascii="Arial Narrow" w:hAnsi="Arial Narrow" w:cs="Times New Roman"/>
        </w:rPr>
        <w:t>ą</w:t>
      </w:r>
      <w:r w:rsidRPr="001C4003">
        <w:rPr>
          <w:rFonts w:ascii="Arial Narrow" w:hAnsi="Arial Narrow" w:cs="Times New Roman"/>
        </w:rPr>
        <w:t xml:space="preserve"> </w:t>
      </w:r>
      <w:r w:rsidR="009C5EE0" w:rsidRPr="001C4003">
        <w:rPr>
          <w:rFonts w:ascii="Arial Narrow" w:hAnsi="Arial Narrow" w:cs="Times New Roman"/>
        </w:rPr>
        <w:t>nieprzepuszczając</w:t>
      </w:r>
      <w:r w:rsidR="002C7178" w:rsidRPr="001C4003">
        <w:rPr>
          <w:rFonts w:ascii="Arial Narrow" w:hAnsi="Arial Narrow" w:cs="Times New Roman"/>
        </w:rPr>
        <w:t>ą</w:t>
      </w:r>
      <w:r w:rsidR="009C5EE0" w:rsidRPr="001C4003">
        <w:rPr>
          <w:rFonts w:ascii="Arial Narrow" w:hAnsi="Arial Narrow" w:cs="Times New Roman"/>
        </w:rPr>
        <w:t xml:space="preserve"> gazów oraz zabezpieczającą przez penetracją przez gryzonie.</w:t>
      </w:r>
    </w:p>
    <w:p w14:paraId="65AA9FED" w14:textId="7331D69E" w:rsidR="00C96229" w:rsidRPr="001C4003" w:rsidRDefault="00C96229" w:rsidP="00C96229">
      <w:pPr>
        <w:autoSpaceDE w:val="0"/>
        <w:adjustRightInd w:val="0"/>
        <w:ind w:firstLine="426"/>
        <w:jc w:val="both"/>
        <w:rPr>
          <w:rFonts w:ascii="Arial Narrow" w:hAnsi="Arial Narrow" w:cs="Times New Roman"/>
        </w:rPr>
      </w:pPr>
      <w:r w:rsidRPr="001C4003">
        <w:rPr>
          <w:rFonts w:ascii="Arial Narrow" w:hAnsi="Arial Narrow" w:cs="Times New Roman"/>
        </w:rPr>
        <w:t xml:space="preserve">Przewody układać zgodnie z normą N-SEP-E-004 i PN-HD 60364-5-52. </w:t>
      </w:r>
    </w:p>
    <w:p w14:paraId="4032557D" w14:textId="3CE7D53F" w:rsidR="00BD787A" w:rsidRPr="001C4003" w:rsidRDefault="00BD787A" w:rsidP="00672151">
      <w:pPr>
        <w:rPr>
          <w:rFonts w:ascii="Arial Narrow" w:hAnsi="Arial Narrow" w:cs="Times New Roman"/>
        </w:rPr>
      </w:pPr>
    </w:p>
    <w:p w14:paraId="787CDB5F" w14:textId="77777777" w:rsidR="00E11358" w:rsidRDefault="00E11358">
      <w:pPr>
        <w:widowControl/>
        <w:suppressAutoHyphens w:val="0"/>
        <w:autoSpaceDN/>
        <w:textAlignment w:val="auto"/>
        <w:rPr>
          <w:rFonts w:ascii="Arial Narrow" w:eastAsia="Times New Roman" w:hAnsi="Arial Narrow" w:cs="Times New Roman"/>
          <w:b/>
          <w:bCs/>
          <w:kern w:val="32"/>
          <w:sz w:val="32"/>
          <w:szCs w:val="29"/>
          <w:lang w:val="x-none"/>
        </w:rPr>
      </w:pPr>
      <w:r>
        <w:br w:type="page"/>
      </w:r>
    </w:p>
    <w:p w14:paraId="5F1C93D9" w14:textId="094007EE" w:rsidR="0000666E" w:rsidRPr="001C4003" w:rsidRDefault="0000666E" w:rsidP="00DC4755">
      <w:pPr>
        <w:pStyle w:val="Nagwek1"/>
      </w:pPr>
      <w:bookmarkStart w:id="67" w:name="_Toc152931770"/>
      <w:r w:rsidRPr="001C4003">
        <w:lastRenderedPageBreak/>
        <w:t>BILANS MOCY</w:t>
      </w:r>
      <w:bookmarkEnd w:id="67"/>
    </w:p>
    <w:p w14:paraId="6660DD45" w14:textId="77777777" w:rsidR="0000666E" w:rsidRPr="001C4003" w:rsidRDefault="0000666E" w:rsidP="0000666E">
      <w:pPr>
        <w:ind w:firstLine="708"/>
        <w:jc w:val="both"/>
        <w:rPr>
          <w:rFonts w:ascii="Arial Narrow" w:hAnsi="Arial Narrow" w:cs="Times New Roman"/>
          <w:bCs/>
        </w:rPr>
      </w:pPr>
      <w:r w:rsidRPr="001C4003">
        <w:rPr>
          <w:rFonts w:ascii="Arial Narrow" w:hAnsi="Arial Narrow" w:cs="Times New Roman"/>
          <w:bCs/>
        </w:rPr>
        <w:t>Szczegóły bilansu mocy pokazano w tabelach poniżej.</w:t>
      </w:r>
    </w:p>
    <w:p w14:paraId="31B8087B" w14:textId="03072FF3" w:rsidR="0000666E" w:rsidRDefault="0000666E" w:rsidP="0000666E">
      <w:pPr>
        <w:rPr>
          <w:rFonts w:ascii="Arial Narrow" w:hAnsi="Arial Narrow" w:cs="Times New Roman"/>
        </w:rPr>
      </w:pPr>
      <w:r w:rsidRPr="001C4003">
        <w:rPr>
          <w:rFonts w:ascii="Arial Narrow" w:hAnsi="Arial Narrow" w:cs="Times New Roman"/>
        </w:rPr>
        <w:t xml:space="preserve">Bilans mocy rozdzielnicy głównej </w:t>
      </w:r>
      <w:r w:rsidR="00D078BF" w:rsidRPr="001C4003">
        <w:rPr>
          <w:rFonts w:ascii="Arial Narrow" w:hAnsi="Arial Narrow" w:cs="Times New Roman"/>
        </w:rPr>
        <w:t>RG</w:t>
      </w:r>
      <w:r w:rsidRPr="001C4003">
        <w:rPr>
          <w:rFonts w:ascii="Arial Narrow" w:hAnsi="Arial Narrow" w:cs="Times New Roman"/>
        </w:rPr>
        <w:t xml:space="preserve"> przedstawiono poniżej:</w:t>
      </w:r>
    </w:p>
    <w:p w14:paraId="6771AB3A" w14:textId="77777777" w:rsidR="005452C3" w:rsidRDefault="005452C3" w:rsidP="0000666E">
      <w:pPr>
        <w:rPr>
          <w:rFonts w:ascii="Arial Narrow" w:hAnsi="Arial Narrow" w:cs="Times New Roman"/>
        </w:rPr>
      </w:pPr>
    </w:p>
    <w:tbl>
      <w:tblPr>
        <w:tblW w:w="8500" w:type="dxa"/>
        <w:tblCellMar>
          <w:left w:w="70" w:type="dxa"/>
          <w:right w:w="70" w:type="dxa"/>
        </w:tblCellMar>
        <w:tblLook w:val="04A0" w:firstRow="1" w:lastRow="0" w:firstColumn="1" w:lastColumn="0" w:noHBand="0" w:noVBand="1"/>
      </w:tblPr>
      <w:tblGrid>
        <w:gridCol w:w="496"/>
        <w:gridCol w:w="3280"/>
        <w:gridCol w:w="900"/>
        <w:gridCol w:w="1060"/>
        <w:gridCol w:w="1120"/>
        <w:gridCol w:w="700"/>
        <w:gridCol w:w="1020"/>
      </w:tblGrid>
      <w:tr w:rsidR="005C348D" w:rsidRPr="005C348D" w14:paraId="50638D92" w14:textId="77777777" w:rsidTr="005C348D">
        <w:trPr>
          <w:trHeight w:val="1635"/>
        </w:trPr>
        <w:tc>
          <w:tcPr>
            <w:tcW w:w="420" w:type="dxa"/>
            <w:vMerge w:val="restart"/>
            <w:tcBorders>
              <w:top w:val="single" w:sz="4" w:space="0" w:color="auto"/>
              <w:left w:val="single" w:sz="4" w:space="0" w:color="auto"/>
              <w:bottom w:val="single" w:sz="4" w:space="0" w:color="000000"/>
              <w:right w:val="single" w:sz="4" w:space="0" w:color="auto"/>
            </w:tcBorders>
            <w:shd w:val="clear" w:color="000000" w:fill="C0C0C0"/>
            <w:noWrap/>
            <w:vAlign w:val="center"/>
            <w:hideMark/>
          </w:tcPr>
          <w:p w14:paraId="4B681B06"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L.p.</w:t>
            </w:r>
          </w:p>
        </w:tc>
        <w:tc>
          <w:tcPr>
            <w:tcW w:w="3280"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73E19D8D"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Opis</w:t>
            </w:r>
          </w:p>
        </w:tc>
        <w:tc>
          <w:tcPr>
            <w:tcW w:w="900" w:type="dxa"/>
            <w:tcBorders>
              <w:top w:val="single" w:sz="4" w:space="0" w:color="auto"/>
              <w:left w:val="nil"/>
              <w:bottom w:val="single" w:sz="4" w:space="0" w:color="auto"/>
              <w:right w:val="single" w:sz="4" w:space="0" w:color="auto"/>
            </w:tcBorders>
            <w:shd w:val="clear" w:color="000000" w:fill="C0C0C0"/>
            <w:textDirection w:val="btLr"/>
            <w:vAlign w:val="bottom"/>
            <w:hideMark/>
          </w:tcPr>
          <w:p w14:paraId="31662B66"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xml:space="preserve">Moc </w:t>
            </w:r>
          </w:p>
        </w:tc>
        <w:tc>
          <w:tcPr>
            <w:tcW w:w="1060" w:type="dxa"/>
            <w:tcBorders>
              <w:top w:val="single" w:sz="4" w:space="0" w:color="auto"/>
              <w:left w:val="nil"/>
              <w:bottom w:val="single" w:sz="4" w:space="0" w:color="auto"/>
              <w:right w:val="single" w:sz="4" w:space="0" w:color="auto"/>
            </w:tcBorders>
            <w:shd w:val="clear" w:color="000000" w:fill="C0C0C0"/>
            <w:textDirection w:val="btLr"/>
            <w:vAlign w:val="bottom"/>
            <w:hideMark/>
          </w:tcPr>
          <w:p w14:paraId="379BC797"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Ilość</w:t>
            </w:r>
          </w:p>
        </w:tc>
        <w:tc>
          <w:tcPr>
            <w:tcW w:w="1120" w:type="dxa"/>
            <w:tcBorders>
              <w:top w:val="single" w:sz="4" w:space="0" w:color="auto"/>
              <w:left w:val="nil"/>
              <w:bottom w:val="single" w:sz="4" w:space="0" w:color="auto"/>
              <w:right w:val="single" w:sz="4" w:space="0" w:color="auto"/>
            </w:tcBorders>
            <w:shd w:val="clear" w:color="000000" w:fill="C0C0C0"/>
            <w:textDirection w:val="btLr"/>
            <w:vAlign w:val="bottom"/>
            <w:hideMark/>
          </w:tcPr>
          <w:p w14:paraId="6E44B608"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xml:space="preserve">Moc </w:t>
            </w:r>
            <w:r w:rsidRPr="005C348D">
              <w:rPr>
                <w:rFonts w:ascii="Arial CE" w:eastAsia="Times New Roman" w:hAnsi="Arial CE" w:cs="Arial CE"/>
                <w:b/>
                <w:bCs/>
                <w:kern w:val="0"/>
                <w:sz w:val="20"/>
                <w:szCs w:val="20"/>
                <w:lang w:eastAsia="pl-PL" w:bidi="ar-SA"/>
              </w:rPr>
              <w:br/>
              <w:t>zainstalowana</w:t>
            </w:r>
          </w:p>
        </w:tc>
        <w:tc>
          <w:tcPr>
            <w:tcW w:w="700" w:type="dxa"/>
            <w:tcBorders>
              <w:top w:val="single" w:sz="4" w:space="0" w:color="auto"/>
              <w:left w:val="nil"/>
              <w:bottom w:val="single" w:sz="4" w:space="0" w:color="auto"/>
              <w:right w:val="single" w:sz="4" w:space="0" w:color="auto"/>
            </w:tcBorders>
            <w:shd w:val="clear" w:color="000000" w:fill="C0C0C0"/>
            <w:textDirection w:val="btLr"/>
            <w:vAlign w:val="bottom"/>
            <w:hideMark/>
          </w:tcPr>
          <w:p w14:paraId="5D084A5D"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proofErr w:type="spellStart"/>
            <w:r w:rsidRPr="005C348D">
              <w:rPr>
                <w:rFonts w:ascii="Arial CE" w:eastAsia="Times New Roman" w:hAnsi="Arial CE" w:cs="Arial CE"/>
                <w:b/>
                <w:bCs/>
                <w:kern w:val="0"/>
                <w:sz w:val="20"/>
                <w:szCs w:val="20"/>
                <w:lang w:eastAsia="pl-PL" w:bidi="ar-SA"/>
              </w:rPr>
              <w:t>Wsp</w:t>
            </w:r>
            <w:proofErr w:type="spellEnd"/>
            <w:r w:rsidRPr="005C348D">
              <w:rPr>
                <w:rFonts w:ascii="Arial CE" w:eastAsia="Times New Roman" w:hAnsi="Arial CE" w:cs="Arial CE"/>
                <w:b/>
                <w:bCs/>
                <w:kern w:val="0"/>
                <w:sz w:val="20"/>
                <w:szCs w:val="20"/>
                <w:lang w:eastAsia="pl-PL" w:bidi="ar-SA"/>
              </w:rPr>
              <w:t xml:space="preserve">. </w:t>
            </w:r>
            <w:r w:rsidRPr="005C348D">
              <w:rPr>
                <w:rFonts w:ascii="Arial CE" w:eastAsia="Times New Roman" w:hAnsi="Arial CE" w:cs="Arial CE"/>
                <w:b/>
                <w:bCs/>
                <w:kern w:val="0"/>
                <w:sz w:val="20"/>
                <w:szCs w:val="20"/>
                <w:lang w:eastAsia="pl-PL" w:bidi="ar-SA"/>
              </w:rPr>
              <w:br/>
              <w:t>jednoczesności</w:t>
            </w:r>
          </w:p>
        </w:tc>
        <w:tc>
          <w:tcPr>
            <w:tcW w:w="1020" w:type="dxa"/>
            <w:tcBorders>
              <w:top w:val="single" w:sz="4" w:space="0" w:color="auto"/>
              <w:left w:val="nil"/>
              <w:bottom w:val="single" w:sz="4" w:space="0" w:color="auto"/>
              <w:right w:val="single" w:sz="4" w:space="0" w:color="auto"/>
            </w:tcBorders>
            <w:shd w:val="clear" w:color="000000" w:fill="C0C0C0"/>
            <w:textDirection w:val="btLr"/>
            <w:vAlign w:val="bottom"/>
            <w:hideMark/>
          </w:tcPr>
          <w:p w14:paraId="2219BC8F"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xml:space="preserve">Moc </w:t>
            </w:r>
            <w:r w:rsidRPr="005C348D">
              <w:rPr>
                <w:rFonts w:ascii="Arial CE" w:eastAsia="Times New Roman" w:hAnsi="Arial CE" w:cs="Arial CE"/>
                <w:b/>
                <w:bCs/>
                <w:kern w:val="0"/>
                <w:sz w:val="20"/>
                <w:szCs w:val="20"/>
                <w:lang w:eastAsia="pl-PL" w:bidi="ar-SA"/>
              </w:rPr>
              <w:br/>
              <w:t>szczytowa</w:t>
            </w:r>
          </w:p>
        </w:tc>
      </w:tr>
      <w:tr w:rsidR="005C348D" w:rsidRPr="005C348D" w14:paraId="79197C9C" w14:textId="77777777" w:rsidTr="005C348D">
        <w:trPr>
          <w:trHeight w:val="240"/>
        </w:trPr>
        <w:tc>
          <w:tcPr>
            <w:tcW w:w="420" w:type="dxa"/>
            <w:vMerge/>
            <w:tcBorders>
              <w:top w:val="single" w:sz="4" w:space="0" w:color="auto"/>
              <w:left w:val="single" w:sz="4" w:space="0" w:color="auto"/>
              <w:bottom w:val="single" w:sz="4" w:space="0" w:color="000000"/>
              <w:right w:val="single" w:sz="4" w:space="0" w:color="auto"/>
            </w:tcBorders>
            <w:vAlign w:val="center"/>
            <w:hideMark/>
          </w:tcPr>
          <w:p w14:paraId="163AE8CB" w14:textId="77777777" w:rsidR="005C348D" w:rsidRPr="005C348D" w:rsidRDefault="005C348D" w:rsidP="005C348D">
            <w:pPr>
              <w:widowControl/>
              <w:suppressAutoHyphens w:val="0"/>
              <w:autoSpaceDN/>
              <w:textAlignment w:val="auto"/>
              <w:rPr>
                <w:rFonts w:ascii="Arial CE" w:eastAsia="Times New Roman" w:hAnsi="Arial CE" w:cs="Arial CE"/>
                <w:b/>
                <w:bCs/>
                <w:kern w:val="0"/>
                <w:sz w:val="20"/>
                <w:szCs w:val="20"/>
                <w:lang w:eastAsia="pl-PL" w:bidi="ar-SA"/>
              </w:rPr>
            </w:pPr>
          </w:p>
        </w:tc>
        <w:tc>
          <w:tcPr>
            <w:tcW w:w="3280" w:type="dxa"/>
            <w:vMerge/>
            <w:tcBorders>
              <w:top w:val="single" w:sz="4" w:space="0" w:color="auto"/>
              <w:left w:val="single" w:sz="4" w:space="0" w:color="auto"/>
              <w:bottom w:val="single" w:sz="4" w:space="0" w:color="000000"/>
              <w:right w:val="single" w:sz="4" w:space="0" w:color="auto"/>
            </w:tcBorders>
            <w:vAlign w:val="center"/>
            <w:hideMark/>
          </w:tcPr>
          <w:p w14:paraId="6D01638C" w14:textId="77777777" w:rsidR="005C348D" w:rsidRPr="005C348D" w:rsidRDefault="005C348D" w:rsidP="005C348D">
            <w:pPr>
              <w:widowControl/>
              <w:suppressAutoHyphens w:val="0"/>
              <w:autoSpaceDN/>
              <w:textAlignment w:val="auto"/>
              <w:rPr>
                <w:rFonts w:ascii="Arial CE" w:eastAsia="Times New Roman" w:hAnsi="Arial CE" w:cs="Arial CE"/>
                <w:b/>
                <w:bCs/>
                <w:kern w:val="0"/>
                <w:sz w:val="20"/>
                <w:szCs w:val="20"/>
                <w:lang w:eastAsia="pl-PL" w:bidi="ar-SA"/>
              </w:rPr>
            </w:pPr>
          </w:p>
        </w:tc>
        <w:tc>
          <w:tcPr>
            <w:tcW w:w="900" w:type="dxa"/>
            <w:tcBorders>
              <w:top w:val="nil"/>
              <w:left w:val="nil"/>
              <w:bottom w:val="single" w:sz="4" w:space="0" w:color="auto"/>
              <w:right w:val="single" w:sz="4" w:space="0" w:color="auto"/>
            </w:tcBorders>
            <w:shd w:val="clear" w:color="000000" w:fill="C0C0C0"/>
            <w:noWrap/>
            <w:vAlign w:val="bottom"/>
            <w:hideMark/>
          </w:tcPr>
          <w:p w14:paraId="6954EDB7"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P</w:t>
            </w:r>
          </w:p>
        </w:tc>
        <w:tc>
          <w:tcPr>
            <w:tcW w:w="1060" w:type="dxa"/>
            <w:tcBorders>
              <w:top w:val="nil"/>
              <w:left w:val="nil"/>
              <w:bottom w:val="single" w:sz="4" w:space="0" w:color="auto"/>
              <w:right w:val="single" w:sz="4" w:space="0" w:color="auto"/>
            </w:tcBorders>
            <w:shd w:val="clear" w:color="000000" w:fill="C0C0C0"/>
            <w:noWrap/>
            <w:vAlign w:val="bottom"/>
            <w:hideMark/>
          </w:tcPr>
          <w:p w14:paraId="7A30690F"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n</w:t>
            </w:r>
          </w:p>
        </w:tc>
        <w:tc>
          <w:tcPr>
            <w:tcW w:w="1120" w:type="dxa"/>
            <w:tcBorders>
              <w:top w:val="nil"/>
              <w:left w:val="nil"/>
              <w:bottom w:val="single" w:sz="4" w:space="0" w:color="auto"/>
              <w:right w:val="single" w:sz="4" w:space="0" w:color="auto"/>
            </w:tcBorders>
            <w:shd w:val="clear" w:color="000000" w:fill="C0C0C0"/>
            <w:noWrap/>
            <w:vAlign w:val="bottom"/>
            <w:hideMark/>
          </w:tcPr>
          <w:p w14:paraId="2E3B4DA6"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Pi</w:t>
            </w:r>
          </w:p>
        </w:tc>
        <w:tc>
          <w:tcPr>
            <w:tcW w:w="700" w:type="dxa"/>
            <w:vMerge w:val="restart"/>
            <w:tcBorders>
              <w:top w:val="nil"/>
              <w:left w:val="single" w:sz="4" w:space="0" w:color="auto"/>
              <w:bottom w:val="single" w:sz="4" w:space="0" w:color="000000"/>
              <w:right w:val="single" w:sz="4" w:space="0" w:color="auto"/>
            </w:tcBorders>
            <w:shd w:val="clear" w:color="000000" w:fill="C0C0C0"/>
            <w:noWrap/>
            <w:vAlign w:val="center"/>
            <w:hideMark/>
          </w:tcPr>
          <w:p w14:paraId="341EB40B"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proofErr w:type="spellStart"/>
            <w:r w:rsidRPr="005C348D">
              <w:rPr>
                <w:rFonts w:ascii="Arial CE" w:eastAsia="Times New Roman" w:hAnsi="Arial CE" w:cs="Arial CE"/>
                <w:b/>
                <w:bCs/>
                <w:kern w:val="0"/>
                <w:sz w:val="20"/>
                <w:szCs w:val="20"/>
                <w:lang w:eastAsia="pl-PL" w:bidi="ar-SA"/>
              </w:rPr>
              <w:t>kj</w:t>
            </w:r>
            <w:proofErr w:type="spellEnd"/>
          </w:p>
        </w:tc>
        <w:tc>
          <w:tcPr>
            <w:tcW w:w="1020" w:type="dxa"/>
            <w:tcBorders>
              <w:top w:val="nil"/>
              <w:left w:val="nil"/>
              <w:bottom w:val="single" w:sz="4" w:space="0" w:color="auto"/>
              <w:right w:val="single" w:sz="4" w:space="0" w:color="auto"/>
            </w:tcBorders>
            <w:shd w:val="clear" w:color="000000" w:fill="C0C0C0"/>
            <w:noWrap/>
            <w:vAlign w:val="bottom"/>
            <w:hideMark/>
          </w:tcPr>
          <w:p w14:paraId="18EDE290"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Po</w:t>
            </w:r>
          </w:p>
        </w:tc>
      </w:tr>
      <w:tr w:rsidR="005C348D" w:rsidRPr="005C348D" w14:paraId="08A71017" w14:textId="77777777" w:rsidTr="005C348D">
        <w:trPr>
          <w:trHeight w:val="240"/>
        </w:trPr>
        <w:tc>
          <w:tcPr>
            <w:tcW w:w="420" w:type="dxa"/>
            <w:vMerge/>
            <w:tcBorders>
              <w:top w:val="single" w:sz="4" w:space="0" w:color="auto"/>
              <w:left w:val="single" w:sz="4" w:space="0" w:color="auto"/>
              <w:bottom w:val="single" w:sz="4" w:space="0" w:color="000000"/>
              <w:right w:val="single" w:sz="4" w:space="0" w:color="auto"/>
            </w:tcBorders>
            <w:vAlign w:val="center"/>
            <w:hideMark/>
          </w:tcPr>
          <w:p w14:paraId="61CE65C1" w14:textId="77777777" w:rsidR="005C348D" w:rsidRPr="005C348D" w:rsidRDefault="005C348D" w:rsidP="005C348D">
            <w:pPr>
              <w:widowControl/>
              <w:suppressAutoHyphens w:val="0"/>
              <w:autoSpaceDN/>
              <w:textAlignment w:val="auto"/>
              <w:rPr>
                <w:rFonts w:ascii="Arial CE" w:eastAsia="Times New Roman" w:hAnsi="Arial CE" w:cs="Arial CE"/>
                <w:b/>
                <w:bCs/>
                <w:kern w:val="0"/>
                <w:sz w:val="20"/>
                <w:szCs w:val="20"/>
                <w:lang w:eastAsia="pl-PL" w:bidi="ar-SA"/>
              </w:rPr>
            </w:pPr>
          </w:p>
        </w:tc>
        <w:tc>
          <w:tcPr>
            <w:tcW w:w="3280" w:type="dxa"/>
            <w:vMerge/>
            <w:tcBorders>
              <w:top w:val="single" w:sz="4" w:space="0" w:color="auto"/>
              <w:left w:val="single" w:sz="4" w:space="0" w:color="auto"/>
              <w:bottom w:val="single" w:sz="4" w:space="0" w:color="000000"/>
              <w:right w:val="single" w:sz="4" w:space="0" w:color="auto"/>
            </w:tcBorders>
            <w:vAlign w:val="center"/>
            <w:hideMark/>
          </w:tcPr>
          <w:p w14:paraId="46228B55" w14:textId="77777777" w:rsidR="005C348D" w:rsidRPr="005C348D" w:rsidRDefault="005C348D" w:rsidP="005C348D">
            <w:pPr>
              <w:widowControl/>
              <w:suppressAutoHyphens w:val="0"/>
              <w:autoSpaceDN/>
              <w:textAlignment w:val="auto"/>
              <w:rPr>
                <w:rFonts w:ascii="Arial CE" w:eastAsia="Times New Roman" w:hAnsi="Arial CE" w:cs="Arial CE"/>
                <w:b/>
                <w:bCs/>
                <w:kern w:val="0"/>
                <w:sz w:val="20"/>
                <w:szCs w:val="20"/>
                <w:lang w:eastAsia="pl-PL" w:bidi="ar-SA"/>
              </w:rPr>
            </w:pPr>
          </w:p>
        </w:tc>
        <w:tc>
          <w:tcPr>
            <w:tcW w:w="900" w:type="dxa"/>
            <w:tcBorders>
              <w:top w:val="nil"/>
              <w:left w:val="nil"/>
              <w:bottom w:val="single" w:sz="4" w:space="0" w:color="auto"/>
              <w:right w:val="single" w:sz="4" w:space="0" w:color="auto"/>
            </w:tcBorders>
            <w:shd w:val="clear" w:color="000000" w:fill="C0C0C0"/>
            <w:noWrap/>
            <w:vAlign w:val="bottom"/>
            <w:hideMark/>
          </w:tcPr>
          <w:p w14:paraId="36481D23"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[kW]</w:t>
            </w:r>
          </w:p>
        </w:tc>
        <w:tc>
          <w:tcPr>
            <w:tcW w:w="1060" w:type="dxa"/>
            <w:tcBorders>
              <w:top w:val="nil"/>
              <w:left w:val="nil"/>
              <w:bottom w:val="single" w:sz="4" w:space="0" w:color="auto"/>
              <w:right w:val="single" w:sz="4" w:space="0" w:color="auto"/>
            </w:tcBorders>
            <w:shd w:val="clear" w:color="000000" w:fill="C0C0C0"/>
            <w:noWrap/>
            <w:vAlign w:val="bottom"/>
            <w:hideMark/>
          </w:tcPr>
          <w:p w14:paraId="079298B7"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w:t>
            </w:r>
            <w:proofErr w:type="spellStart"/>
            <w:r w:rsidRPr="005C348D">
              <w:rPr>
                <w:rFonts w:ascii="Arial CE" w:eastAsia="Times New Roman" w:hAnsi="Arial CE" w:cs="Arial CE"/>
                <w:b/>
                <w:bCs/>
                <w:kern w:val="0"/>
                <w:sz w:val="20"/>
                <w:szCs w:val="20"/>
                <w:lang w:eastAsia="pl-PL" w:bidi="ar-SA"/>
              </w:rPr>
              <w:t>szt</w:t>
            </w:r>
            <w:proofErr w:type="spellEnd"/>
            <w:r w:rsidRPr="005C348D">
              <w:rPr>
                <w:rFonts w:ascii="Arial CE" w:eastAsia="Times New Roman" w:hAnsi="Arial CE" w:cs="Arial CE"/>
                <w:b/>
                <w:bCs/>
                <w:kern w:val="0"/>
                <w:sz w:val="20"/>
                <w:szCs w:val="20"/>
                <w:lang w:eastAsia="pl-PL" w:bidi="ar-SA"/>
              </w:rPr>
              <w:t>/</w:t>
            </w:r>
            <w:proofErr w:type="spellStart"/>
            <w:r w:rsidRPr="005C348D">
              <w:rPr>
                <w:rFonts w:ascii="Arial CE" w:eastAsia="Times New Roman" w:hAnsi="Arial CE" w:cs="Arial CE"/>
                <w:b/>
                <w:bCs/>
                <w:kern w:val="0"/>
                <w:sz w:val="20"/>
                <w:szCs w:val="20"/>
                <w:lang w:eastAsia="pl-PL" w:bidi="ar-SA"/>
              </w:rPr>
              <w:t>kpl</w:t>
            </w:r>
            <w:proofErr w:type="spellEnd"/>
            <w:r w:rsidRPr="005C348D">
              <w:rPr>
                <w:rFonts w:ascii="Arial CE" w:eastAsia="Times New Roman" w:hAnsi="Arial CE" w:cs="Arial CE"/>
                <w:b/>
                <w:bCs/>
                <w:kern w:val="0"/>
                <w:sz w:val="20"/>
                <w:szCs w:val="20"/>
                <w:lang w:eastAsia="pl-PL" w:bidi="ar-SA"/>
              </w:rPr>
              <w:t>]</w:t>
            </w:r>
          </w:p>
        </w:tc>
        <w:tc>
          <w:tcPr>
            <w:tcW w:w="1120" w:type="dxa"/>
            <w:tcBorders>
              <w:top w:val="nil"/>
              <w:left w:val="nil"/>
              <w:bottom w:val="single" w:sz="4" w:space="0" w:color="auto"/>
              <w:right w:val="single" w:sz="4" w:space="0" w:color="auto"/>
            </w:tcBorders>
            <w:shd w:val="clear" w:color="000000" w:fill="C0C0C0"/>
            <w:noWrap/>
            <w:vAlign w:val="bottom"/>
            <w:hideMark/>
          </w:tcPr>
          <w:p w14:paraId="1DF96585"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[kW]</w:t>
            </w:r>
          </w:p>
        </w:tc>
        <w:tc>
          <w:tcPr>
            <w:tcW w:w="700" w:type="dxa"/>
            <w:vMerge/>
            <w:tcBorders>
              <w:top w:val="nil"/>
              <w:left w:val="single" w:sz="4" w:space="0" w:color="auto"/>
              <w:bottom w:val="single" w:sz="4" w:space="0" w:color="000000"/>
              <w:right w:val="single" w:sz="4" w:space="0" w:color="auto"/>
            </w:tcBorders>
            <w:vAlign w:val="center"/>
            <w:hideMark/>
          </w:tcPr>
          <w:p w14:paraId="03B86C46" w14:textId="77777777" w:rsidR="005C348D" w:rsidRPr="005C348D" w:rsidRDefault="005C348D" w:rsidP="005C348D">
            <w:pPr>
              <w:widowControl/>
              <w:suppressAutoHyphens w:val="0"/>
              <w:autoSpaceDN/>
              <w:textAlignment w:val="auto"/>
              <w:rPr>
                <w:rFonts w:ascii="Arial CE" w:eastAsia="Times New Roman" w:hAnsi="Arial CE" w:cs="Arial CE"/>
                <w:b/>
                <w:bCs/>
                <w:kern w:val="0"/>
                <w:sz w:val="20"/>
                <w:szCs w:val="20"/>
                <w:lang w:eastAsia="pl-PL" w:bidi="ar-SA"/>
              </w:rPr>
            </w:pPr>
          </w:p>
        </w:tc>
        <w:tc>
          <w:tcPr>
            <w:tcW w:w="1020" w:type="dxa"/>
            <w:tcBorders>
              <w:top w:val="nil"/>
              <w:left w:val="nil"/>
              <w:bottom w:val="single" w:sz="4" w:space="0" w:color="auto"/>
              <w:right w:val="single" w:sz="4" w:space="0" w:color="auto"/>
            </w:tcBorders>
            <w:shd w:val="clear" w:color="000000" w:fill="C0C0C0"/>
            <w:noWrap/>
            <w:vAlign w:val="bottom"/>
            <w:hideMark/>
          </w:tcPr>
          <w:p w14:paraId="551E5B72"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[kW]</w:t>
            </w:r>
          </w:p>
        </w:tc>
      </w:tr>
      <w:tr w:rsidR="005C348D" w:rsidRPr="005C348D" w14:paraId="2F8E2730" w14:textId="77777777" w:rsidTr="005C348D">
        <w:trPr>
          <w:trHeight w:val="240"/>
        </w:trPr>
        <w:tc>
          <w:tcPr>
            <w:tcW w:w="420" w:type="dxa"/>
            <w:tcBorders>
              <w:top w:val="nil"/>
              <w:left w:val="single" w:sz="4" w:space="0" w:color="auto"/>
              <w:bottom w:val="single" w:sz="4" w:space="0" w:color="auto"/>
              <w:right w:val="single" w:sz="4" w:space="0" w:color="auto"/>
            </w:tcBorders>
            <w:shd w:val="clear" w:color="000000" w:fill="FFFF00"/>
            <w:noWrap/>
            <w:vAlign w:val="center"/>
            <w:hideMark/>
          </w:tcPr>
          <w:p w14:paraId="0C20F682"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c>
          <w:tcPr>
            <w:tcW w:w="3280" w:type="dxa"/>
            <w:tcBorders>
              <w:top w:val="nil"/>
              <w:left w:val="nil"/>
              <w:bottom w:val="single" w:sz="4" w:space="0" w:color="auto"/>
              <w:right w:val="single" w:sz="4" w:space="0" w:color="auto"/>
            </w:tcBorders>
            <w:shd w:val="clear" w:color="000000" w:fill="FFFF00"/>
            <w:vAlign w:val="center"/>
            <w:hideMark/>
          </w:tcPr>
          <w:p w14:paraId="679D9CE2"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c>
          <w:tcPr>
            <w:tcW w:w="900" w:type="dxa"/>
            <w:tcBorders>
              <w:top w:val="nil"/>
              <w:left w:val="nil"/>
              <w:bottom w:val="single" w:sz="4" w:space="0" w:color="auto"/>
              <w:right w:val="single" w:sz="4" w:space="0" w:color="auto"/>
            </w:tcBorders>
            <w:shd w:val="clear" w:color="000000" w:fill="FFFF00"/>
            <w:noWrap/>
            <w:vAlign w:val="bottom"/>
            <w:hideMark/>
          </w:tcPr>
          <w:p w14:paraId="24988B21"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c>
          <w:tcPr>
            <w:tcW w:w="1060" w:type="dxa"/>
            <w:tcBorders>
              <w:top w:val="nil"/>
              <w:left w:val="nil"/>
              <w:bottom w:val="single" w:sz="4" w:space="0" w:color="auto"/>
              <w:right w:val="single" w:sz="4" w:space="0" w:color="auto"/>
            </w:tcBorders>
            <w:shd w:val="clear" w:color="000000" w:fill="FFFF00"/>
            <w:noWrap/>
            <w:vAlign w:val="bottom"/>
            <w:hideMark/>
          </w:tcPr>
          <w:p w14:paraId="0B1E4297"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c>
          <w:tcPr>
            <w:tcW w:w="1120" w:type="dxa"/>
            <w:tcBorders>
              <w:top w:val="nil"/>
              <w:left w:val="nil"/>
              <w:bottom w:val="single" w:sz="4" w:space="0" w:color="auto"/>
              <w:right w:val="single" w:sz="4" w:space="0" w:color="auto"/>
            </w:tcBorders>
            <w:shd w:val="clear" w:color="000000" w:fill="FFFF00"/>
            <w:noWrap/>
            <w:vAlign w:val="bottom"/>
            <w:hideMark/>
          </w:tcPr>
          <w:p w14:paraId="22ED46EA"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c>
          <w:tcPr>
            <w:tcW w:w="700" w:type="dxa"/>
            <w:tcBorders>
              <w:top w:val="nil"/>
              <w:left w:val="nil"/>
              <w:bottom w:val="single" w:sz="4" w:space="0" w:color="auto"/>
              <w:right w:val="single" w:sz="4" w:space="0" w:color="auto"/>
            </w:tcBorders>
            <w:shd w:val="clear" w:color="000000" w:fill="FFFF00"/>
            <w:noWrap/>
            <w:vAlign w:val="center"/>
            <w:hideMark/>
          </w:tcPr>
          <w:p w14:paraId="03C6515C"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c>
          <w:tcPr>
            <w:tcW w:w="1020" w:type="dxa"/>
            <w:tcBorders>
              <w:top w:val="nil"/>
              <w:left w:val="nil"/>
              <w:bottom w:val="single" w:sz="4" w:space="0" w:color="auto"/>
              <w:right w:val="single" w:sz="4" w:space="0" w:color="auto"/>
            </w:tcBorders>
            <w:shd w:val="clear" w:color="000000" w:fill="FFFF00"/>
            <w:noWrap/>
            <w:vAlign w:val="bottom"/>
            <w:hideMark/>
          </w:tcPr>
          <w:p w14:paraId="6A2BDB6F"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r>
      <w:tr w:rsidR="005C348D" w:rsidRPr="005C348D" w14:paraId="07833523"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B822B8F"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w:t>
            </w:r>
          </w:p>
        </w:tc>
        <w:tc>
          <w:tcPr>
            <w:tcW w:w="3280" w:type="dxa"/>
            <w:tcBorders>
              <w:top w:val="nil"/>
              <w:left w:val="nil"/>
              <w:bottom w:val="single" w:sz="4" w:space="0" w:color="auto"/>
              <w:right w:val="single" w:sz="4" w:space="0" w:color="auto"/>
            </w:tcBorders>
            <w:shd w:val="clear" w:color="auto" w:fill="auto"/>
            <w:vAlign w:val="center"/>
            <w:hideMark/>
          </w:tcPr>
          <w:p w14:paraId="4BCE05F5"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rozdzielnica R2</w:t>
            </w:r>
          </w:p>
        </w:tc>
        <w:tc>
          <w:tcPr>
            <w:tcW w:w="900" w:type="dxa"/>
            <w:tcBorders>
              <w:top w:val="nil"/>
              <w:left w:val="nil"/>
              <w:bottom w:val="single" w:sz="4" w:space="0" w:color="auto"/>
              <w:right w:val="single" w:sz="4" w:space="0" w:color="auto"/>
            </w:tcBorders>
            <w:shd w:val="clear" w:color="auto" w:fill="auto"/>
            <w:noWrap/>
            <w:vAlign w:val="center"/>
            <w:hideMark/>
          </w:tcPr>
          <w:p w14:paraId="39C76F55"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7,50</w:t>
            </w:r>
          </w:p>
        </w:tc>
        <w:tc>
          <w:tcPr>
            <w:tcW w:w="1060" w:type="dxa"/>
            <w:tcBorders>
              <w:top w:val="nil"/>
              <w:left w:val="nil"/>
              <w:bottom w:val="single" w:sz="4" w:space="0" w:color="auto"/>
              <w:right w:val="single" w:sz="4" w:space="0" w:color="auto"/>
            </w:tcBorders>
            <w:shd w:val="clear" w:color="auto" w:fill="auto"/>
            <w:noWrap/>
            <w:vAlign w:val="center"/>
            <w:hideMark/>
          </w:tcPr>
          <w:p w14:paraId="3306D5DD"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28474BCA"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7,50</w:t>
            </w:r>
          </w:p>
        </w:tc>
        <w:tc>
          <w:tcPr>
            <w:tcW w:w="700" w:type="dxa"/>
            <w:tcBorders>
              <w:top w:val="nil"/>
              <w:left w:val="nil"/>
              <w:bottom w:val="single" w:sz="4" w:space="0" w:color="auto"/>
              <w:right w:val="single" w:sz="4" w:space="0" w:color="auto"/>
            </w:tcBorders>
            <w:shd w:val="clear" w:color="auto" w:fill="auto"/>
            <w:noWrap/>
            <w:vAlign w:val="center"/>
            <w:hideMark/>
          </w:tcPr>
          <w:p w14:paraId="52334951"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14908677"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5,25</w:t>
            </w:r>
          </w:p>
        </w:tc>
      </w:tr>
      <w:tr w:rsidR="005C348D" w:rsidRPr="005C348D" w14:paraId="4E070A80"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F9A3224"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2</w:t>
            </w:r>
          </w:p>
        </w:tc>
        <w:tc>
          <w:tcPr>
            <w:tcW w:w="3280" w:type="dxa"/>
            <w:tcBorders>
              <w:top w:val="nil"/>
              <w:left w:val="nil"/>
              <w:bottom w:val="single" w:sz="4" w:space="0" w:color="auto"/>
              <w:right w:val="single" w:sz="4" w:space="0" w:color="auto"/>
            </w:tcBorders>
            <w:shd w:val="clear" w:color="auto" w:fill="auto"/>
            <w:vAlign w:val="center"/>
            <w:hideMark/>
          </w:tcPr>
          <w:p w14:paraId="69827248"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suwnica</w:t>
            </w:r>
          </w:p>
        </w:tc>
        <w:tc>
          <w:tcPr>
            <w:tcW w:w="900" w:type="dxa"/>
            <w:tcBorders>
              <w:top w:val="nil"/>
              <w:left w:val="nil"/>
              <w:bottom w:val="single" w:sz="4" w:space="0" w:color="auto"/>
              <w:right w:val="single" w:sz="4" w:space="0" w:color="auto"/>
            </w:tcBorders>
            <w:shd w:val="clear" w:color="auto" w:fill="auto"/>
            <w:noWrap/>
            <w:vAlign w:val="center"/>
            <w:hideMark/>
          </w:tcPr>
          <w:p w14:paraId="4C6720E0"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8,00</w:t>
            </w:r>
          </w:p>
        </w:tc>
        <w:tc>
          <w:tcPr>
            <w:tcW w:w="1060" w:type="dxa"/>
            <w:tcBorders>
              <w:top w:val="nil"/>
              <w:left w:val="nil"/>
              <w:bottom w:val="single" w:sz="4" w:space="0" w:color="auto"/>
              <w:right w:val="single" w:sz="4" w:space="0" w:color="auto"/>
            </w:tcBorders>
            <w:shd w:val="clear" w:color="auto" w:fill="auto"/>
            <w:noWrap/>
            <w:vAlign w:val="center"/>
            <w:hideMark/>
          </w:tcPr>
          <w:p w14:paraId="2B6520B8"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61A50989"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8,00</w:t>
            </w:r>
          </w:p>
        </w:tc>
        <w:tc>
          <w:tcPr>
            <w:tcW w:w="700" w:type="dxa"/>
            <w:tcBorders>
              <w:top w:val="nil"/>
              <w:left w:val="nil"/>
              <w:bottom w:val="single" w:sz="4" w:space="0" w:color="auto"/>
              <w:right w:val="single" w:sz="4" w:space="0" w:color="auto"/>
            </w:tcBorders>
            <w:shd w:val="clear" w:color="auto" w:fill="auto"/>
            <w:noWrap/>
            <w:vAlign w:val="center"/>
            <w:hideMark/>
          </w:tcPr>
          <w:p w14:paraId="136BACAE"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0,50</w:t>
            </w:r>
          </w:p>
        </w:tc>
        <w:tc>
          <w:tcPr>
            <w:tcW w:w="1020" w:type="dxa"/>
            <w:tcBorders>
              <w:top w:val="nil"/>
              <w:left w:val="nil"/>
              <w:bottom w:val="single" w:sz="4" w:space="0" w:color="auto"/>
              <w:right w:val="single" w:sz="4" w:space="0" w:color="auto"/>
            </w:tcBorders>
            <w:shd w:val="clear" w:color="auto" w:fill="auto"/>
            <w:noWrap/>
            <w:vAlign w:val="center"/>
            <w:hideMark/>
          </w:tcPr>
          <w:p w14:paraId="24CC55DF"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4,00</w:t>
            </w:r>
          </w:p>
        </w:tc>
      </w:tr>
      <w:tr w:rsidR="005C348D" w:rsidRPr="005C348D" w14:paraId="5ACFDE64"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F2ABD11"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3</w:t>
            </w:r>
          </w:p>
        </w:tc>
        <w:tc>
          <w:tcPr>
            <w:tcW w:w="3280" w:type="dxa"/>
            <w:tcBorders>
              <w:top w:val="nil"/>
              <w:left w:val="nil"/>
              <w:bottom w:val="single" w:sz="4" w:space="0" w:color="auto"/>
              <w:right w:val="single" w:sz="4" w:space="0" w:color="auto"/>
            </w:tcBorders>
            <w:shd w:val="clear" w:color="auto" w:fill="auto"/>
            <w:vAlign w:val="center"/>
            <w:hideMark/>
          </w:tcPr>
          <w:p w14:paraId="25A43CF3"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zestawy gniazd</w:t>
            </w:r>
          </w:p>
        </w:tc>
        <w:tc>
          <w:tcPr>
            <w:tcW w:w="900" w:type="dxa"/>
            <w:tcBorders>
              <w:top w:val="nil"/>
              <w:left w:val="nil"/>
              <w:bottom w:val="single" w:sz="4" w:space="0" w:color="auto"/>
              <w:right w:val="single" w:sz="4" w:space="0" w:color="auto"/>
            </w:tcBorders>
            <w:shd w:val="clear" w:color="auto" w:fill="auto"/>
            <w:noWrap/>
            <w:vAlign w:val="center"/>
            <w:hideMark/>
          </w:tcPr>
          <w:p w14:paraId="28C2EEDA"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30,00</w:t>
            </w:r>
          </w:p>
        </w:tc>
        <w:tc>
          <w:tcPr>
            <w:tcW w:w="1060" w:type="dxa"/>
            <w:tcBorders>
              <w:top w:val="nil"/>
              <w:left w:val="nil"/>
              <w:bottom w:val="single" w:sz="4" w:space="0" w:color="auto"/>
              <w:right w:val="single" w:sz="4" w:space="0" w:color="auto"/>
            </w:tcBorders>
            <w:shd w:val="clear" w:color="auto" w:fill="auto"/>
            <w:noWrap/>
            <w:vAlign w:val="center"/>
            <w:hideMark/>
          </w:tcPr>
          <w:p w14:paraId="5951D9FD"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6,0</w:t>
            </w:r>
          </w:p>
        </w:tc>
        <w:tc>
          <w:tcPr>
            <w:tcW w:w="1120" w:type="dxa"/>
            <w:tcBorders>
              <w:top w:val="nil"/>
              <w:left w:val="nil"/>
              <w:bottom w:val="single" w:sz="4" w:space="0" w:color="auto"/>
              <w:right w:val="single" w:sz="4" w:space="0" w:color="auto"/>
            </w:tcBorders>
            <w:shd w:val="clear" w:color="auto" w:fill="auto"/>
            <w:noWrap/>
            <w:vAlign w:val="center"/>
            <w:hideMark/>
          </w:tcPr>
          <w:p w14:paraId="3424B2FA"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180,00</w:t>
            </w:r>
          </w:p>
        </w:tc>
        <w:tc>
          <w:tcPr>
            <w:tcW w:w="700" w:type="dxa"/>
            <w:tcBorders>
              <w:top w:val="nil"/>
              <w:left w:val="nil"/>
              <w:bottom w:val="single" w:sz="4" w:space="0" w:color="auto"/>
              <w:right w:val="single" w:sz="4" w:space="0" w:color="auto"/>
            </w:tcBorders>
            <w:shd w:val="clear" w:color="auto" w:fill="auto"/>
            <w:noWrap/>
            <w:vAlign w:val="center"/>
            <w:hideMark/>
          </w:tcPr>
          <w:p w14:paraId="7EF2E227"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0,30</w:t>
            </w:r>
          </w:p>
        </w:tc>
        <w:tc>
          <w:tcPr>
            <w:tcW w:w="1020" w:type="dxa"/>
            <w:tcBorders>
              <w:top w:val="nil"/>
              <w:left w:val="nil"/>
              <w:bottom w:val="single" w:sz="4" w:space="0" w:color="auto"/>
              <w:right w:val="single" w:sz="4" w:space="0" w:color="auto"/>
            </w:tcBorders>
            <w:shd w:val="clear" w:color="auto" w:fill="auto"/>
            <w:noWrap/>
            <w:vAlign w:val="center"/>
            <w:hideMark/>
          </w:tcPr>
          <w:p w14:paraId="46DB015B"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54,00</w:t>
            </w:r>
          </w:p>
        </w:tc>
      </w:tr>
      <w:tr w:rsidR="005C348D" w:rsidRPr="005C348D" w14:paraId="629E61E6"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3939677"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4</w:t>
            </w:r>
          </w:p>
        </w:tc>
        <w:tc>
          <w:tcPr>
            <w:tcW w:w="3280" w:type="dxa"/>
            <w:tcBorders>
              <w:top w:val="nil"/>
              <w:left w:val="nil"/>
              <w:bottom w:val="single" w:sz="4" w:space="0" w:color="auto"/>
              <w:right w:val="single" w:sz="4" w:space="0" w:color="auto"/>
            </w:tcBorders>
            <w:shd w:val="clear" w:color="auto" w:fill="auto"/>
            <w:vAlign w:val="center"/>
            <w:hideMark/>
          </w:tcPr>
          <w:p w14:paraId="000041E7"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bramy</w:t>
            </w:r>
          </w:p>
        </w:tc>
        <w:tc>
          <w:tcPr>
            <w:tcW w:w="900" w:type="dxa"/>
            <w:tcBorders>
              <w:top w:val="nil"/>
              <w:left w:val="nil"/>
              <w:bottom w:val="single" w:sz="4" w:space="0" w:color="auto"/>
              <w:right w:val="single" w:sz="4" w:space="0" w:color="auto"/>
            </w:tcBorders>
            <w:shd w:val="clear" w:color="auto" w:fill="auto"/>
            <w:noWrap/>
            <w:vAlign w:val="center"/>
            <w:hideMark/>
          </w:tcPr>
          <w:p w14:paraId="24ECF956"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0,50</w:t>
            </w:r>
          </w:p>
        </w:tc>
        <w:tc>
          <w:tcPr>
            <w:tcW w:w="1060" w:type="dxa"/>
            <w:tcBorders>
              <w:top w:val="nil"/>
              <w:left w:val="nil"/>
              <w:bottom w:val="single" w:sz="4" w:space="0" w:color="auto"/>
              <w:right w:val="single" w:sz="4" w:space="0" w:color="auto"/>
            </w:tcBorders>
            <w:shd w:val="clear" w:color="auto" w:fill="auto"/>
            <w:noWrap/>
            <w:vAlign w:val="center"/>
            <w:hideMark/>
          </w:tcPr>
          <w:p w14:paraId="3226177C"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2,0</w:t>
            </w:r>
          </w:p>
        </w:tc>
        <w:tc>
          <w:tcPr>
            <w:tcW w:w="1120" w:type="dxa"/>
            <w:tcBorders>
              <w:top w:val="nil"/>
              <w:left w:val="nil"/>
              <w:bottom w:val="single" w:sz="4" w:space="0" w:color="auto"/>
              <w:right w:val="single" w:sz="4" w:space="0" w:color="auto"/>
            </w:tcBorders>
            <w:shd w:val="clear" w:color="auto" w:fill="auto"/>
            <w:noWrap/>
            <w:vAlign w:val="center"/>
            <w:hideMark/>
          </w:tcPr>
          <w:p w14:paraId="7A5FBCFF"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1,00</w:t>
            </w:r>
          </w:p>
        </w:tc>
        <w:tc>
          <w:tcPr>
            <w:tcW w:w="700" w:type="dxa"/>
            <w:tcBorders>
              <w:top w:val="nil"/>
              <w:left w:val="nil"/>
              <w:bottom w:val="single" w:sz="4" w:space="0" w:color="auto"/>
              <w:right w:val="single" w:sz="4" w:space="0" w:color="auto"/>
            </w:tcBorders>
            <w:shd w:val="clear" w:color="auto" w:fill="auto"/>
            <w:noWrap/>
            <w:vAlign w:val="center"/>
            <w:hideMark/>
          </w:tcPr>
          <w:p w14:paraId="45E27161"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0,50</w:t>
            </w:r>
          </w:p>
        </w:tc>
        <w:tc>
          <w:tcPr>
            <w:tcW w:w="1020" w:type="dxa"/>
            <w:tcBorders>
              <w:top w:val="nil"/>
              <w:left w:val="nil"/>
              <w:bottom w:val="single" w:sz="4" w:space="0" w:color="auto"/>
              <w:right w:val="single" w:sz="4" w:space="0" w:color="auto"/>
            </w:tcBorders>
            <w:shd w:val="clear" w:color="auto" w:fill="auto"/>
            <w:noWrap/>
            <w:vAlign w:val="center"/>
            <w:hideMark/>
          </w:tcPr>
          <w:p w14:paraId="1B248210"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0,50</w:t>
            </w:r>
          </w:p>
        </w:tc>
      </w:tr>
      <w:tr w:rsidR="005C348D" w:rsidRPr="005C348D" w14:paraId="0360A09E"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11E9655"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5</w:t>
            </w:r>
          </w:p>
        </w:tc>
        <w:tc>
          <w:tcPr>
            <w:tcW w:w="3280" w:type="dxa"/>
            <w:tcBorders>
              <w:top w:val="nil"/>
              <w:left w:val="nil"/>
              <w:bottom w:val="single" w:sz="4" w:space="0" w:color="auto"/>
              <w:right w:val="single" w:sz="4" w:space="0" w:color="auto"/>
            </w:tcBorders>
            <w:shd w:val="clear" w:color="auto" w:fill="auto"/>
            <w:vAlign w:val="center"/>
            <w:hideMark/>
          </w:tcPr>
          <w:p w14:paraId="3D7A3CA8"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nagrzewnice</w:t>
            </w:r>
          </w:p>
        </w:tc>
        <w:tc>
          <w:tcPr>
            <w:tcW w:w="900" w:type="dxa"/>
            <w:tcBorders>
              <w:top w:val="nil"/>
              <w:left w:val="nil"/>
              <w:bottom w:val="single" w:sz="4" w:space="0" w:color="auto"/>
              <w:right w:val="single" w:sz="4" w:space="0" w:color="auto"/>
            </w:tcBorders>
            <w:shd w:val="clear" w:color="auto" w:fill="auto"/>
            <w:noWrap/>
            <w:vAlign w:val="center"/>
            <w:hideMark/>
          </w:tcPr>
          <w:p w14:paraId="1575C396"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0,20</w:t>
            </w:r>
          </w:p>
        </w:tc>
        <w:tc>
          <w:tcPr>
            <w:tcW w:w="1060" w:type="dxa"/>
            <w:tcBorders>
              <w:top w:val="nil"/>
              <w:left w:val="nil"/>
              <w:bottom w:val="single" w:sz="4" w:space="0" w:color="auto"/>
              <w:right w:val="single" w:sz="4" w:space="0" w:color="auto"/>
            </w:tcBorders>
            <w:shd w:val="clear" w:color="auto" w:fill="auto"/>
            <w:noWrap/>
            <w:vAlign w:val="center"/>
            <w:hideMark/>
          </w:tcPr>
          <w:p w14:paraId="61DD2110"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2,0</w:t>
            </w:r>
          </w:p>
        </w:tc>
        <w:tc>
          <w:tcPr>
            <w:tcW w:w="1120" w:type="dxa"/>
            <w:tcBorders>
              <w:top w:val="nil"/>
              <w:left w:val="nil"/>
              <w:bottom w:val="single" w:sz="4" w:space="0" w:color="auto"/>
              <w:right w:val="single" w:sz="4" w:space="0" w:color="auto"/>
            </w:tcBorders>
            <w:shd w:val="clear" w:color="auto" w:fill="auto"/>
            <w:noWrap/>
            <w:vAlign w:val="center"/>
            <w:hideMark/>
          </w:tcPr>
          <w:p w14:paraId="7B4A5F44"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0,40</w:t>
            </w:r>
          </w:p>
        </w:tc>
        <w:tc>
          <w:tcPr>
            <w:tcW w:w="700" w:type="dxa"/>
            <w:tcBorders>
              <w:top w:val="nil"/>
              <w:left w:val="nil"/>
              <w:bottom w:val="single" w:sz="4" w:space="0" w:color="auto"/>
              <w:right w:val="single" w:sz="4" w:space="0" w:color="auto"/>
            </w:tcBorders>
            <w:shd w:val="clear" w:color="auto" w:fill="auto"/>
            <w:noWrap/>
            <w:vAlign w:val="center"/>
            <w:hideMark/>
          </w:tcPr>
          <w:p w14:paraId="6F35A897"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7891907A"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0,40</w:t>
            </w:r>
          </w:p>
        </w:tc>
      </w:tr>
      <w:tr w:rsidR="005C348D" w:rsidRPr="005C348D" w14:paraId="4F98C9AD" w14:textId="77777777" w:rsidTr="005C348D">
        <w:trPr>
          <w:trHeight w:val="28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CFE9076"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5</w:t>
            </w:r>
          </w:p>
        </w:tc>
        <w:tc>
          <w:tcPr>
            <w:tcW w:w="3280" w:type="dxa"/>
            <w:tcBorders>
              <w:top w:val="nil"/>
              <w:left w:val="nil"/>
              <w:bottom w:val="single" w:sz="4" w:space="0" w:color="auto"/>
              <w:right w:val="single" w:sz="4" w:space="0" w:color="auto"/>
            </w:tcBorders>
            <w:shd w:val="clear" w:color="auto" w:fill="auto"/>
            <w:vAlign w:val="center"/>
            <w:hideMark/>
          </w:tcPr>
          <w:p w14:paraId="3CF8C826"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oświetlenie</w:t>
            </w:r>
          </w:p>
        </w:tc>
        <w:tc>
          <w:tcPr>
            <w:tcW w:w="900" w:type="dxa"/>
            <w:tcBorders>
              <w:top w:val="nil"/>
              <w:left w:val="nil"/>
              <w:bottom w:val="single" w:sz="4" w:space="0" w:color="auto"/>
              <w:right w:val="single" w:sz="4" w:space="0" w:color="auto"/>
            </w:tcBorders>
            <w:shd w:val="clear" w:color="auto" w:fill="auto"/>
            <w:noWrap/>
            <w:vAlign w:val="center"/>
            <w:hideMark/>
          </w:tcPr>
          <w:p w14:paraId="2F232602"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0,70</w:t>
            </w:r>
          </w:p>
        </w:tc>
        <w:tc>
          <w:tcPr>
            <w:tcW w:w="1060" w:type="dxa"/>
            <w:tcBorders>
              <w:top w:val="nil"/>
              <w:left w:val="nil"/>
              <w:bottom w:val="single" w:sz="4" w:space="0" w:color="auto"/>
              <w:right w:val="single" w:sz="4" w:space="0" w:color="auto"/>
            </w:tcBorders>
            <w:shd w:val="clear" w:color="auto" w:fill="auto"/>
            <w:noWrap/>
            <w:vAlign w:val="center"/>
            <w:hideMark/>
          </w:tcPr>
          <w:p w14:paraId="7275EA26"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3,0</w:t>
            </w:r>
          </w:p>
        </w:tc>
        <w:tc>
          <w:tcPr>
            <w:tcW w:w="1120" w:type="dxa"/>
            <w:tcBorders>
              <w:top w:val="nil"/>
              <w:left w:val="nil"/>
              <w:bottom w:val="single" w:sz="4" w:space="0" w:color="auto"/>
              <w:right w:val="single" w:sz="4" w:space="0" w:color="auto"/>
            </w:tcBorders>
            <w:shd w:val="clear" w:color="auto" w:fill="auto"/>
            <w:noWrap/>
            <w:vAlign w:val="center"/>
            <w:hideMark/>
          </w:tcPr>
          <w:p w14:paraId="30A4A253"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2,10</w:t>
            </w:r>
          </w:p>
        </w:tc>
        <w:tc>
          <w:tcPr>
            <w:tcW w:w="700" w:type="dxa"/>
            <w:tcBorders>
              <w:top w:val="nil"/>
              <w:left w:val="nil"/>
              <w:bottom w:val="single" w:sz="4" w:space="0" w:color="auto"/>
              <w:right w:val="single" w:sz="4" w:space="0" w:color="auto"/>
            </w:tcBorders>
            <w:shd w:val="clear" w:color="auto" w:fill="auto"/>
            <w:noWrap/>
            <w:vAlign w:val="center"/>
            <w:hideMark/>
          </w:tcPr>
          <w:p w14:paraId="36F420FF"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4EA29E1E"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2,10</w:t>
            </w:r>
          </w:p>
        </w:tc>
      </w:tr>
      <w:tr w:rsidR="005C348D" w:rsidRPr="005C348D" w14:paraId="02FBEE83" w14:textId="77777777" w:rsidTr="005C348D">
        <w:trPr>
          <w:trHeight w:val="28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37DD774"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6</w:t>
            </w:r>
          </w:p>
        </w:tc>
        <w:tc>
          <w:tcPr>
            <w:tcW w:w="3280" w:type="dxa"/>
            <w:tcBorders>
              <w:top w:val="nil"/>
              <w:left w:val="nil"/>
              <w:bottom w:val="single" w:sz="4" w:space="0" w:color="auto"/>
              <w:right w:val="single" w:sz="4" w:space="0" w:color="auto"/>
            </w:tcBorders>
            <w:shd w:val="clear" w:color="auto" w:fill="auto"/>
            <w:vAlign w:val="center"/>
            <w:hideMark/>
          </w:tcPr>
          <w:p w14:paraId="7DBF3C4D"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oświetlenie zewnętrzne</w:t>
            </w:r>
          </w:p>
        </w:tc>
        <w:tc>
          <w:tcPr>
            <w:tcW w:w="900" w:type="dxa"/>
            <w:tcBorders>
              <w:top w:val="nil"/>
              <w:left w:val="nil"/>
              <w:bottom w:val="single" w:sz="4" w:space="0" w:color="auto"/>
              <w:right w:val="single" w:sz="4" w:space="0" w:color="auto"/>
            </w:tcBorders>
            <w:shd w:val="clear" w:color="auto" w:fill="auto"/>
            <w:noWrap/>
            <w:vAlign w:val="center"/>
            <w:hideMark/>
          </w:tcPr>
          <w:p w14:paraId="2C795AE6"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0,50</w:t>
            </w:r>
          </w:p>
        </w:tc>
        <w:tc>
          <w:tcPr>
            <w:tcW w:w="1060" w:type="dxa"/>
            <w:tcBorders>
              <w:top w:val="nil"/>
              <w:left w:val="nil"/>
              <w:bottom w:val="single" w:sz="4" w:space="0" w:color="auto"/>
              <w:right w:val="single" w:sz="4" w:space="0" w:color="auto"/>
            </w:tcBorders>
            <w:shd w:val="clear" w:color="auto" w:fill="auto"/>
            <w:noWrap/>
            <w:vAlign w:val="center"/>
            <w:hideMark/>
          </w:tcPr>
          <w:p w14:paraId="46A0E606"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25A53E10"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0,50</w:t>
            </w:r>
          </w:p>
        </w:tc>
        <w:tc>
          <w:tcPr>
            <w:tcW w:w="700" w:type="dxa"/>
            <w:tcBorders>
              <w:top w:val="nil"/>
              <w:left w:val="nil"/>
              <w:bottom w:val="single" w:sz="4" w:space="0" w:color="auto"/>
              <w:right w:val="single" w:sz="4" w:space="0" w:color="auto"/>
            </w:tcBorders>
            <w:shd w:val="clear" w:color="auto" w:fill="auto"/>
            <w:noWrap/>
            <w:vAlign w:val="center"/>
            <w:hideMark/>
          </w:tcPr>
          <w:p w14:paraId="4F4AA309"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0,70</w:t>
            </w:r>
          </w:p>
        </w:tc>
        <w:tc>
          <w:tcPr>
            <w:tcW w:w="1020" w:type="dxa"/>
            <w:tcBorders>
              <w:top w:val="nil"/>
              <w:left w:val="nil"/>
              <w:bottom w:val="single" w:sz="4" w:space="0" w:color="auto"/>
              <w:right w:val="single" w:sz="4" w:space="0" w:color="auto"/>
            </w:tcBorders>
            <w:shd w:val="clear" w:color="auto" w:fill="auto"/>
            <w:noWrap/>
            <w:vAlign w:val="center"/>
            <w:hideMark/>
          </w:tcPr>
          <w:p w14:paraId="7D5D6516"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0,35</w:t>
            </w:r>
          </w:p>
        </w:tc>
      </w:tr>
      <w:tr w:rsidR="005C348D" w:rsidRPr="005C348D" w14:paraId="771B29B1"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15F9D243"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3280" w:type="dxa"/>
            <w:tcBorders>
              <w:top w:val="nil"/>
              <w:left w:val="nil"/>
              <w:bottom w:val="single" w:sz="4" w:space="0" w:color="auto"/>
              <w:right w:val="single" w:sz="4" w:space="0" w:color="auto"/>
            </w:tcBorders>
            <w:shd w:val="clear" w:color="auto" w:fill="auto"/>
            <w:vAlign w:val="center"/>
            <w:hideMark/>
          </w:tcPr>
          <w:p w14:paraId="2C041070"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900" w:type="dxa"/>
            <w:tcBorders>
              <w:top w:val="nil"/>
              <w:left w:val="nil"/>
              <w:bottom w:val="single" w:sz="4" w:space="0" w:color="auto"/>
              <w:right w:val="single" w:sz="4" w:space="0" w:color="auto"/>
            </w:tcBorders>
            <w:shd w:val="clear" w:color="auto" w:fill="auto"/>
            <w:noWrap/>
            <w:vAlign w:val="center"/>
            <w:hideMark/>
          </w:tcPr>
          <w:p w14:paraId="32F756BB"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14:paraId="55C706B2"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4F58AE6F"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700" w:type="dxa"/>
            <w:tcBorders>
              <w:top w:val="nil"/>
              <w:left w:val="nil"/>
              <w:bottom w:val="single" w:sz="4" w:space="0" w:color="auto"/>
              <w:right w:val="single" w:sz="4" w:space="0" w:color="auto"/>
            </w:tcBorders>
            <w:shd w:val="clear" w:color="auto" w:fill="auto"/>
            <w:noWrap/>
            <w:vAlign w:val="center"/>
            <w:hideMark/>
          </w:tcPr>
          <w:p w14:paraId="1828B503"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1020" w:type="dxa"/>
            <w:tcBorders>
              <w:top w:val="nil"/>
              <w:left w:val="nil"/>
              <w:bottom w:val="single" w:sz="4" w:space="0" w:color="auto"/>
              <w:right w:val="single" w:sz="4" w:space="0" w:color="auto"/>
            </w:tcBorders>
            <w:shd w:val="clear" w:color="auto" w:fill="auto"/>
            <w:noWrap/>
            <w:vAlign w:val="center"/>
            <w:hideMark/>
          </w:tcPr>
          <w:p w14:paraId="6CB50203"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r>
      <w:tr w:rsidR="005C348D" w:rsidRPr="005C348D" w14:paraId="45EE4B36"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81B6E33"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52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F5F80F3"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SUMA</w:t>
            </w:r>
          </w:p>
        </w:tc>
        <w:tc>
          <w:tcPr>
            <w:tcW w:w="1120" w:type="dxa"/>
            <w:tcBorders>
              <w:top w:val="nil"/>
              <w:left w:val="nil"/>
              <w:bottom w:val="single" w:sz="4" w:space="0" w:color="auto"/>
              <w:right w:val="single" w:sz="4" w:space="0" w:color="auto"/>
            </w:tcBorders>
            <w:shd w:val="clear" w:color="auto" w:fill="auto"/>
            <w:noWrap/>
            <w:vAlign w:val="center"/>
            <w:hideMark/>
          </w:tcPr>
          <w:p w14:paraId="0DE2F619"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199,50</w:t>
            </w:r>
          </w:p>
        </w:tc>
        <w:tc>
          <w:tcPr>
            <w:tcW w:w="700" w:type="dxa"/>
            <w:tcBorders>
              <w:top w:val="nil"/>
              <w:left w:val="nil"/>
              <w:bottom w:val="single" w:sz="4" w:space="0" w:color="auto"/>
              <w:right w:val="single" w:sz="4" w:space="0" w:color="auto"/>
            </w:tcBorders>
            <w:shd w:val="clear" w:color="auto" w:fill="auto"/>
            <w:noWrap/>
            <w:vAlign w:val="center"/>
            <w:hideMark/>
          </w:tcPr>
          <w:p w14:paraId="5707CE75"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0,33</w:t>
            </w:r>
          </w:p>
        </w:tc>
        <w:tc>
          <w:tcPr>
            <w:tcW w:w="1020" w:type="dxa"/>
            <w:tcBorders>
              <w:top w:val="nil"/>
              <w:left w:val="nil"/>
              <w:bottom w:val="single" w:sz="4" w:space="0" w:color="auto"/>
              <w:right w:val="single" w:sz="4" w:space="0" w:color="auto"/>
            </w:tcBorders>
            <w:shd w:val="clear" w:color="auto" w:fill="auto"/>
            <w:noWrap/>
            <w:vAlign w:val="center"/>
            <w:hideMark/>
          </w:tcPr>
          <w:p w14:paraId="6188533E"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66,60</w:t>
            </w:r>
          </w:p>
        </w:tc>
      </w:tr>
    </w:tbl>
    <w:p w14:paraId="5494CA85" w14:textId="77777777" w:rsidR="0000666E" w:rsidRPr="001C4003" w:rsidRDefault="0000666E" w:rsidP="0000666E">
      <w:pPr>
        <w:rPr>
          <w:rFonts w:ascii="Arial Narrow" w:hAnsi="Arial Narrow" w:cs="Times New Roman"/>
          <w:sz w:val="20"/>
          <w:szCs w:val="20"/>
        </w:rPr>
      </w:pPr>
    </w:p>
    <w:p w14:paraId="6B2A3325" w14:textId="185AB197" w:rsidR="0000666E" w:rsidRDefault="0000666E" w:rsidP="0000666E">
      <w:pPr>
        <w:rPr>
          <w:rFonts w:ascii="Arial Narrow" w:hAnsi="Arial Narrow" w:cs="Times New Roman"/>
        </w:rPr>
      </w:pPr>
      <w:r w:rsidRPr="001C4003">
        <w:rPr>
          <w:rFonts w:ascii="Arial Narrow" w:hAnsi="Arial Narrow" w:cs="Times New Roman"/>
        </w:rPr>
        <w:t>Bilans mocy rozdzielnicy R</w:t>
      </w:r>
      <w:r w:rsidR="00D078BF" w:rsidRPr="001C4003">
        <w:rPr>
          <w:rFonts w:ascii="Arial Narrow" w:hAnsi="Arial Narrow" w:cs="Times New Roman"/>
        </w:rPr>
        <w:t>1</w:t>
      </w:r>
      <w:r w:rsidRPr="001C4003">
        <w:rPr>
          <w:rFonts w:ascii="Arial Narrow" w:hAnsi="Arial Narrow" w:cs="Times New Roman"/>
        </w:rPr>
        <w:t xml:space="preserve"> przedstawiono poniżej:</w:t>
      </w:r>
    </w:p>
    <w:p w14:paraId="78F40FDB" w14:textId="77777777" w:rsidR="00682EAE" w:rsidRDefault="00682EAE" w:rsidP="0000666E">
      <w:pPr>
        <w:rPr>
          <w:rFonts w:ascii="Arial Narrow" w:hAnsi="Arial Narrow" w:cs="Times New Roman"/>
        </w:rPr>
      </w:pPr>
    </w:p>
    <w:tbl>
      <w:tblPr>
        <w:tblW w:w="8500" w:type="dxa"/>
        <w:tblCellMar>
          <w:left w:w="70" w:type="dxa"/>
          <w:right w:w="70" w:type="dxa"/>
        </w:tblCellMar>
        <w:tblLook w:val="04A0" w:firstRow="1" w:lastRow="0" w:firstColumn="1" w:lastColumn="0" w:noHBand="0" w:noVBand="1"/>
      </w:tblPr>
      <w:tblGrid>
        <w:gridCol w:w="496"/>
        <w:gridCol w:w="3280"/>
        <w:gridCol w:w="900"/>
        <w:gridCol w:w="1060"/>
        <w:gridCol w:w="1120"/>
        <w:gridCol w:w="700"/>
        <w:gridCol w:w="1020"/>
      </w:tblGrid>
      <w:tr w:rsidR="005C348D" w:rsidRPr="005C348D" w14:paraId="34734E55" w14:textId="77777777" w:rsidTr="005C348D">
        <w:trPr>
          <w:trHeight w:val="1635"/>
        </w:trPr>
        <w:tc>
          <w:tcPr>
            <w:tcW w:w="420" w:type="dxa"/>
            <w:vMerge w:val="restart"/>
            <w:tcBorders>
              <w:top w:val="single" w:sz="4" w:space="0" w:color="auto"/>
              <w:left w:val="single" w:sz="4" w:space="0" w:color="auto"/>
              <w:bottom w:val="single" w:sz="4" w:space="0" w:color="000000"/>
              <w:right w:val="single" w:sz="4" w:space="0" w:color="auto"/>
            </w:tcBorders>
            <w:shd w:val="clear" w:color="000000" w:fill="C0C0C0"/>
            <w:noWrap/>
            <w:vAlign w:val="center"/>
            <w:hideMark/>
          </w:tcPr>
          <w:p w14:paraId="37E3EE62"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L.p.</w:t>
            </w:r>
          </w:p>
        </w:tc>
        <w:tc>
          <w:tcPr>
            <w:tcW w:w="3280"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3E3CED15"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Opis</w:t>
            </w:r>
          </w:p>
        </w:tc>
        <w:tc>
          <w:tcPr>
            <w:tcW w:w="900" w:type="dxa"/>
            <w:tcBorders>
              <w:top w:val="single" w:sz="4" w:space="0" w:color="auto"/>
              <w:left w:val="nil"/>
              <w:bottom w:val="single" w:sz="4" w:space="0" w:color="auto"/>
              <w:right w:val="single" w:sz="4" w:space="0" w:color="auto"/>
            </w:tcBorders>
            <w:shd w:val="clear" w:color="000000" w:fill="C0C0C0"/>
            <w:textDirection w:val="btLr"/>
            <w:vAlign w:val="bottom"/>
            <w:hideMark/>
          </w:tcPr>
          <w:p w14:paraId="42602368"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xml:space="preserve">Moc </w:t>
            </w:r>
          </w:p>
        </w:tc>
        <w:tc>
          <w:tcPr>
            <w:tcW w:w="1060" w:type="dxa"/>
            <w:tcBorders>
              <w:top w:val="single" w:sz="4" w:space="0" w:color="auto"/>
              <w:left w:val="nil"/>
              <w:bottom w:val="single" w:sz="4" w:space="0" w:color="auto"/>
              <w:right w:val="single" w:sz="4" w:space="0" w:color="auto"/>
            </w:tcBorders>
            <w:shd w:val="clear" w:color="000000" w:fill="C0C0C0"/>
            <w:textDirection w:val="btLr"/>
            <w:vAlign w:val="bottom"/>
            <w:hideMark/>
          </w:tcPr>
          <w:p w14:paraId="7D3B3261"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Ilość</w:t>
            </w:r>
          </w:p>
        </w:tc>
        <w:tc>
          <w:tcPr>
            <w:tcW w:w="1120" w:type="dxa"/>
            <w:tcBorders>
              <w:top w:val="single" w:sz="4" w:space="0" w:color="auto"/>
              <w:left w:val="nil"/>
              <w:bottom w:val="single" w:sz="4" w:space="0" w:color="auto"/>
              <w:right w:val="single" w:sz="4" w:space="0" w:color="auto"/>
            </w:tcBorders>
            <w:shd w:val="clear" w:color="000000" w:fill="C0C0C0"/>
            <w:textDirection w:val="btLr"/>
            <w:vAlign w:val="bottom"/>
            <w:hideMark/>
          </w:tcPr>
          <w:p w14:paraId="6308BF21"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xml:space="preserve">Moc </w:t>
            </w:r>
            <w:r w:rsidRPr="005C348D">
              <w:rPr>
                <w:rFonts w:ascii="Arial CE" w:eastAsia="Times New Roman" w:hAnsi="Arial CE" w:cs="Arial CE"/>
                <w:b/>
                <w:bCs/>
                <w:kern w:val="0"/>
                <w:sz w:val="20"/>
                <w:szCs w:val="20"/>
                <w:lang w:eastAsia="pl-PL" w:bidi="ar-SA"/>
              </w:rPr>
              <w:br/>
              <w:t>zainstalowana</w:t>
            </w:r>
          </w:p>
        </w:tc>
        <w:tc>
          <w:tcPr>
            <w:tcW w:w="700" w:type="dxa"/>
            <w:tcBorders>
              <w:top w:val="single" w:sz="4" w:space="0" w:color="auto"/>
              <w:left w:val="nil"/>
              <w:bottom w:val="single" w:sz="4" w:space="0" w:color="auto"/>
              <w:right w:val="single" w:sz="4" w:space="0" w:color="auto"/>
            </w:tcBorders>
            <w:shd w:val="clear" w:color="000000" w:fill="C0C0C0"/>
            <w:textDirection w:val="btLr"/>
            <w:vAlign w:val="bottom"/>
            <w:hideMark/>
          </w:tcPr>
          <w:p w14:paraId="6199339F"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proofErr w:type="spellStart"/>
            <w:r w:rsidRPr="005C348D">
              <w:rPr>
                <w:rFonts w:ascii="Arial CE" w:eastAsia="Times New Roman" w:hAnsi="Arial CE" w:cs="Arial CE"/>
                <w:b/>
                <w:bCs/>
                <w:kern w:val="0"/>
                <w:sz w:val="20"/>
                <w:szCs w:val="20"/>
                <w:lang w:eastAsia="pl-PL" w:bidi="ar-SA"/>
              </w:rPr>
              <w:t>Wsp</w:t>
            </w:r>
            <w:proofErr w:type="spellEnd"/>
            <w:r w:rsidRPr="005C348D">
              <w:rPr>
                <w:rFonts w:ascii="Arial CE" w:eastAsia="Times New Roman" w:hAnsi="Arial CE" w:cs="Arial CE"/>
                <w:b/>
                <w:bCs/>
                <w:kern w:val="0"/>
                <w:sz w:val="20"/>
                <w:szCs w:val="20"/>
                <w:lang w:eastAsia="pl-PL" w:bidi="ar-SA"/>
              </w:rPr>
              <w:t xml:space="preserve">. </w:t>
            </w:r>
            <w:r w:rsidRPr="005C348D">
              <w:rPr>
                <w:rFonts w:ascii="Arial CE" w:eastAsia="Times New Roman" w:hAnsi="Arial CE" w:cs="Arial CE"/>
                <w:b/>
                <w:bCs/>
                <w:kern w:val="0"/>
                <w:sz w:val="20"/>
                <w:szCs w:val="20"/>
                <w:lang w:eastAsia="pl-PL" w:bidi="ar-SA"/>
              </w:rPr>
              <w:br/>
              <w:t>jednoczesności</w:t>
            </w:r>
          </w:p>
        </w:tc>
        <w:tc>
          <w:tcPr>
            <w:tcW w:w="1020" w:type="dxa"/>
            <w:tcBorders>
              <w:top w:val="single" w:sz="4" w:space="0" w:color="auto"/>
              <w:left w:val="nil"/>
              <w:bottom w:val="single" w:sz="4" w:space="0" w:color="auto"/>
              <w:right w:val="single" w:sz="4" w:space="0" w:color="auto"/>
            </w:tcBorders>
            <w:shd w:val="clear" w:color="000000" w:fill="C0C0C0"/>
            <w:textDirection w:val="btLr"/>
            <w:vAlign w:val="bottom"/>
            <w:hideMark/>
          </w:tcPr>
          <w:p w14:paraId="4D5E4469"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xml:space="preserve">Moc </w:t>
            </w:r>
            <w:r w:rsidRPr="005C348D">
              <w:rPr>
                <w:rFonts w:ascii="Arial CE" w:eastAsia="Times New Roman" w:hAnsi="Arial CE" w:cs="Arial CE"/>
                <w:b/>
                <w:bCs/>
                <w:kern w:val="0"/>
                <w:sz w:val="20"/>
                <w:szCs w:val="20"/>
                <w:lang w:eastAsia="pl-PL" w:bidi="ar-SA"/>
              </w:rPr>
              <w:br/>
              <w:t>szczytowa</w:t>
            </w:r>
          </w:p>
        </w:tc>
      </w:tr>
      <w:tr w:rsidR="005C348D" w:rsidRPr="005C348D" w14:paraId="75ED4C62" w14:textId="77777777" w:rsidTr="005C348D">
        <w:trPr>
          <w:trHeight w:val="240"/>
        </w:trPr>
        <w:tc>
          <w:tcPr>
            <w:tcW w:w="420" w:type="dxa"/>
            <w:vMerge/>
            <w:tcBorders>
              <w:top w:val="single" w:sz="4" w:space="0" w:color="auto"/>
              <w:left w:val="single" w:sz="4" w:space="0" w:color="auto"/>
              <w:bottom w:val="single" w:sz="4" w:space="0" w:color="000000"/>
              <w:right w:val="single" w:sz="4" w:space="0" w:color="auto"/>
            </w:tcBorders>
            <w:vAlign w:val="center"/>
            <w:hideMark/>
          </w:tcPr>
          <w:p w14:paraId="4690D2B8" w14:textId="77777777" w:rsidR="005C348D" w:rsidRPr="005C348D" w:rsidRDefault="005C348D" w:rsidP="005C348D">
            <w:pPr>
              <w:widowControl/>
              <w:suppressAutoHyphens w:val="0"/>
              <w:autoSpaceDN/>
              <w:textAlignment w:val="auto"/>
              <w:rPr>
                <w:rFonts w:ascii="Arial CE" w:eastAsia="Times New Roman" w:hAnsi="Arial CE" w:cs="Arial CE"/>
                <w:b/>
                <w:bCs/>
                <w:kern w:val="0"/>
                <w:sz w:val="20"/>
                <w:szCs w:val="20"/>
                <w:lang w:eastAsia="pl-PL" w:bidi="ar-SA"/>
              </w:rPr>
            </w:pPr>
          </w:p>
        </w:tc>
        <w:tc>
          <w:tcPr>
            <w:tcW w:w="3280" w:type="dxa"/>
            <w:vMerge/>
            <w:tcBorders>
              <w:top w:val="single" w:sz="4" w:space="0" w:color="auto"/>
              <w:left w:val="single" w:sz="4" w:space="0" w:color="auto"/>
              <w:bottom w:val="single" w:sz="4" w:space="0" w:color="000000"/>
              <w:right w:val="single" w:sz="4" w:space="0" w:color="auto"/>
            </w:tcBorders>
            <w:vAlign w:val="center"/>
            <w:hideMark/>
          </w:tcPr>
          <w:p w14:paraId="3CF0AD64" w14:textId="77777777" w:rsidR="005C348D" w:rsidRPr="005C348D" w:rsidRDefault="005C348D" w:rsidP="005C348D">
            <w:pPr>
              <w:widowControl/>
              <w:suppressAutoHyphens w:val="0"/>
              <w:autoSpaceDN/>
              <w:textAlignment w:val="auto"/>
              <w:rPr>
                <w:rFonts w:ascii="Arial CE" w:eastAsia="Times New Roman" w:hAnsi="Arial CE" w:cs="Arial CE"/>
                <w:b/>
                <w:bCs/>
                <w:kern w:val="0"/>
                <w:sz w:val="20"/>
                <w:szCs w:val="20"/>
                <w:lang w:eastAsia="pl-PL" w:bidi="ar-SA"/>
              </w:rPr>
            </w:pPr>
          </w:p>
        </w:tc>
        <w:tc>
          <w:tcPr>
            <w:tcW w:w="900" w:type="dxa"/>
            <w:tcBorders>
              <w:top w:val="nil"/>
              <w:left w:val="nil"/>
              <w:bottom w:val="single" w:sz="4" w:space="0" w:color="auto"/>
              <w:right w:val="single" w:sz="4" w:space="0" w:color="auto"/>
            </w:tcBorders>
            <w:shd w:val="clear" w:color="000000" w:fill="C0C0C0"/>
            <w:noWrap/>
            <w:vAlign w:val="bottom"/>
            <w:hideMark/>
          </w:tcPr>
          <w:p w14:paraId="7838B948"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P</w:t>
            </w:r>
          </w:p>
        </w:tc>
        <w:tc>
          <w:tcPr>
            <w:tcW w:w="1060" w:type="dxa"/>
            <w:tcBorders>
              <w:top w:val="nil"/>
              <w:left w:val="nil"/>
              <w:bottom w:val="single" w:sz="4" w:space="0" w:color="auto"/>
              <w:right w:val="single" w:sz="4" w:space="0" w:color="auto"/>
            </w:tcBorders>
            <w:shd w:val="clear" w:color="000000" w:fill="C0C0C0"/>
            <w:noWrap/>
            <w:vAlign w:val="bottom"/>
            <w:hideMark/>
          </w:tcPr>
          <w:p w14:paraId="3328E4D6"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n</w:t>
            </w:r>
          </w:p>
        </w:tc>
        <w:tc>
          <w:tcPr>
            <w:tcW w:w="1120" w:type="dxa"/>
            <w:tcBorders>
              <w:top w:val="nil"/>
              <w:left w:val="nil"/>
              <w:bottom w:val="single" w:sz="4" w:space="0" w:color="auto"/>
              <w:right w:val="single" w:sz="4" w:space="0" w:color="auto"/>
            </w:tcBorders>
            <w:shd w:val="clear" w:color="000000" w:fill="C0C0C0"/>
            <w:noWrap/>
            <w:vAlign w:val="bottom"/>
            <w:hideMark/>
          </w:tcPr>
          <w:p w14:paraId="42DFABF3"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Pi</w:t>
            </w:r>
          </w:p>
        </w:tc>
        <w:tc>
          <w:tcPr>
            <w:tcW w:w="700" w:type="dxa"/>
            <w:vMerge w:val="restart"/>
            <w:tcBorders>
              <w:top w:val="nil"/>
              <w:left w:val="single" w:sz="4" w:space="0" w:color="auto"/>
              <w:bottom w:val="single" w:sz="4" w:space="0" w:color="000000"/>
              <w:right w:val="single" w:sz="4" w:space="0" w:color="auto"/>
            </w:tcBorders>
            <w:shd w:val="clear" w:color="000000" w:fill="C0C0C0"/>
            <w:noWrap/>
            <w:vAlign w:val="center"/>
            <w:hideMark/>
          </w:tcPr>
          <w:p w14:paraId="19D46AB0"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proofErr w:type="spellStart"/>
            <w:r w:rsidRPr="005C348D">
              <w:rPr>
                <w:rFonts w:ascii="Arial CE" w:eastAsia="Times New Roman" w:hAnsi="Arial CE" w:cs="Arial CE"/>
                <w:b/>
                <w:bCs/>
                <w:kern w:val="0"/>
                <w:sz w:val="20"/>
                <w:szCs w:val="20"/>
                <w:lang w:eastAsia="pl-PL" w:bidi="ar-SA"/>
              </w:rPr>
              <w:t>kj</w:t>
            </w:r>
            <w:proofErr w:type="spellEnd"/>
          </w:p>
        </w:tc>
        <w:tc>
          <w:tcPr>
            <w:tcW w:w="1020" w:type="dxa"/>
            <w:tcBorders>
              <w:top w:val="nil"/>
              <w:left w:val="nil"/>
              <w:bottom w:val="single" w:sz="4" w:space="0" w:color="auto"/>
              <w:right w:val="single" w:sz="4" w:space="0" w:color="auto"/>
            </w:tcBorders>
            <w:shd w:val="clear" w:color="000000" w:fill="C0C0C0"/>
            <w:noWrap/>
            <w:vAlign w:val="bottom"/>
            <w:hideMark/>
          </w:tcPr>
          <w:p w14:paraId="050D9A83"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Po</w:t>
            </w:r>
          </w:p>
        </w:tc>
      </w:tr>
      <w:tr w:rsidR="005C348D" w:rsidRPr="005C348D" w14:paraId="4CFC556B" w14:textId="77777777" w:rsidTr="005C348D">
        <w:trPr>
          <w:trHeight w:val="240"/>
        </w:trPr>
        <w:tc>
          <w:tcPr>
            <w:tcW w:w="420" w:type="dxa"/>
            <w:vMerge/>
            <w:tcBorders>
              <w:top w:val="single" w:sz="4" w:space="0" w:color="auto"/>
              <w:left w:val="single" w:sz="4" w:space="0" w:color="auto"/>
              <w:bottom w:val="single" w:sz="4" w:space="0" w:color="000000"/>
              <w:right w:val="single" w:sz="4" w:space="0" w:color="auto"/>
            </w:tcBorders>
            <w:vAlign w:val="center"/>
            <w:hideMark/>
          </w:tcPr>
          <w:p w14:paraId="2B983FAB" w14:textId="77777777" w:rsidR="005C348D" w:rsidRPr="005C348D" w:rsidRDefault="005C348D" w:rsidP="005C348D">
            <w:pPr>
              <w:widowControl/>
              <w:suppressAutoHyphens w:val="0"/>
              <w:autoSpaceDN/>
              <w:textAlignment w:val="auto"/>
              <w:rPr>
                <w:rFonts w:ascii="Arial CE" w:eastAsia="Times New Roman" w:hAnsi="Arial CE" w:cs="Arial CE"/>
                <w:b/>
                <w:bCs/>
                <w:kern w:val="0"/>
                <w:sz w:val="20"/>
                <w:szCs w:val="20"/>
                <w:lang w:eastAsia="pl-PL" w:bidi="ar-SA"/>
              </w:rPr>
            </w:pPr>
          </w:p>
        </w:tc>
        <w:tc>
          <w:tcPr>
            <w:tcW w:w="3280" w:type="dxa"/>
            <w:vMerge/>
            <w:tcBorders>
              <w:top w:val="single" w:sz="4" w:space="0" w:color="auto"/>
              <w:left w:val="single" w:sz="4" w:space="0" w:color="auto"/>
              <w:bottom w:val="single" w:sz="4" w:space="0" w:color="000000"/>
              <w:right w:val="single" w:sz="4" w:space="0" w:color="auto"/>
            </w:tcBorders>
            <w:vAlign w:val="center"/>
            <w:hideMark/>
          </w:tcPr>
          <w:p w14:paraId="0ACF4489" w14:textId="77777777" w:rsidR="005C348D" w:rsidRPr="005C348D" w:rsidRDefault="005C348D" w:rsidP="005C348D">
            <w:pPr>
              <w:widowControl/>
              <w:suppressAutoHyphens w:val="0"/>
              <w:autoSpaceDN/>
              <w:textAlignment w:val="auto"/>
              <w:rPr>
                <w:rFonts w:ascii="Arial CE" w:eastAsia="Times New Roman" w:hAnsi="Arial CE" w:cs="Arial CE"/>
                <w:b/>
                <w:bCs/>
                <w:kern w:val="0"/>
                <w:sz w:val="20"/>
                <w:szCs w:val="20"/>
                <w:lang w:eastAsia="pl-PL" w:bidi="ar-SA"/>
              </w:rPr>
            </w:pPr>
          </w:p>
        </w:tc>
        <w:tc>
          <w:tcPr>
            <w:tcW w:w="900" w:type="dxa"/>
            <w:tcBorders>
              <w:top w:val="nil"/>
              <w:left w:val="nil"/>
              <w:bottom w:val="single" w:sz="4" w:space="0" w:color="auto"/>
              <w:right w:val="single" w:sz="4" w:space="0" w:color="auto"/>
            </w:tcBorders>
            <w:shd w:val="clear" w:color="000000" w:fill="C0C0C0"/>
            <w:noWrap/>
            <w:vAlign w:val="bottom"/>
            <w:hideMark/>
          </w:tcPr>
          <w:p w14:paraId="4C850533"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[kW]</w:t>
            </w:r>
          </w:p>
        </w:tc>
        <w:tc>
          <w:tcPr>
            <w:tcW w:w="1060" w:type="dxa"/>
            <w:tcBorders>
              <w:top w:val="nil"/>
              <w:left w:val="nil"/>
              <w:bottom w:val="single" w:sz="4" w:space="0" w:color="auto"/>
              <w:right w:val="single" w:sz="4" w:space="0" w:color="auto"/>
            </w:tcBorders>
            <w:shd w:val="clear" w:color="000000" w:fill="C0C0C0"/>
            <w:noWrap/>
            <w:vAlign w:val="bottom"/>
            <w:hideMark/>
          </w:tcPr>
          <w:p w14:paraId="26254FAB"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w:t>
            </w:r>
            <w:proofErr w:type="spellStart"/>
            <w:r w:rsidRPr="005C348D">
              <w:rPr>
                <w:rFonts w:ascii="Arial CE" w:eastAsia="Times New Roman" w:hAnsi="Arial CE" w:cs="Arial CE"/>
                <w:b/>
                <w:bCs/>
                <w:kern w:val="0"/>
                <w:sz w:val="20"/>
                <w:szCs w:val="20"/>
                <w:lang w:eastAsia="pl-PL" w:bidi="ar-SA"/>
              </w:rPr>
              <w:t>szt</w:t>
            </w:r>
            <w:proofErr w:type="spellEnd"/>
            <w:r w:rsidRPr="005C348D">
              <w:rPr>
                <w:rFonts w:ascii="Arial CE" w:eastAsia="Times New Roman" w:hAnsi="Arial CE" w:cs="Arial CE"/>
                <w:b/>
                <w:bCs/>
                <w:kern w:val="0"/>
                <w:sz w:val="20"/>
                <w:szCs w:val="20"/>
                <w:lang w:eastAsia="pl-PL" w:bidi="ar-SA"/>
              </w:rPr>
              <w:t>/</w:t>
            </w:r>
            <w:proofErr w:type="spellStart"/>
            <w:r w:rsidRPr="005C348D">
              <w:rPr>
                <w:rFonts w:ascii="Arial CE" w:eastAsia="Times New Roman" w:hAnsi="Arial CE" w:cs="Arial CE"/>
                <w:b/>
                <w:bCs/>
                <w:kern w:val="0"/>
                <w:sz w:val="20"/>
                <w:szCs w:val="20"/>
                <w:lang w:eastAsia="pl-PL" w:bidi="ar-SA"/>
              </w:rPr>
              <w:t>kpl</w:t>
            </w:r>
            <w:proofErr w:type="spellEnd"/>
            <w:r w:rsidRPr="005C348D">
              <w:rPr>
                <w:rFonts w:ascii="Arial CE" w:eastAsia="Times New Roman" w:hAnsi="Arial CE" w:cs="Arial CE"/>
                <w:b/>
                <w:bCs/>
                <w:kern w:val="0"/>
                <w:sz w:val="20"/>
                <w:szCs w:val="20"/>
                <w:lang w:eastAsia="pl-PL" w:bidi="ar-SA"/>
              </w:rPr>
              <w:t>]</w:t>
            </w:r>
          </w:p>
        </w:tc>
        <w:tc>
          <w:tcPr>
            <w:tcW w:w="1120" w:type="dxa"/>
            <w:tcBorders>
              <w:top w:val="nil"/>
              <w:left w:val="nil"/>
              <w:bottom w:val="single" w:sz="4" w:space="0" w:color="auto"/>
              <w:right w:val="single" w:sz="4" w:space="0" w:color="auto"/>
            </w:tcBorders>
            <w:shd w:val="clear" w:color="000000" w:fill="C0C0C0"/>
            <w:noWrap/>
            <w:vAlign w:val="bottom"/>
            <w:hideMark/>
          </w:tcPr>
          <w:p w14:paraId="006E1A4F"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[kW]</w:t>
            </w:r>
          </w:p>
        </w:tc>
        <w:tc>
          <w:tcPr>
            <w:tcW w:w="700" w:type="dxa"/>
            <w:vMerge/>
            <w:tcBorders>
              <w:top w:val="nil"/>
              <w:left w:val="single" w:sz="4" w:space="0" w:color="auto"/>
              <w:bottom w:val="single" w:sz="4" w:space="0" w:color="000000"/>
              <w:right w:val="single" w:sz="4" w:space="0" w:color="auto"/>
            </w:tcBorders>
            <w:vAlign w:val="center"/>
            <w:hideMark/>
          </w:tcPr>
          <w:p w14:paraId="1AF3EB3E" w14:textId="77777777" w:rsidR="005C348D" w:rsidRPr="005C348D" w:rsidRDefault="005C348D" w:rsidP="005C348D">
            <w:pPr>
              <w:widowControl/>
              <w:suppressAutoHyphens w:val="0"/>
              <w:autoSpaceDN/>
              <w:textAlignment w:val="auto"/>
              <w:rPr>
                <w:rFonts w:ascii="Arial CE" w:eastAsia="Times New Roman" w:hAnsi="Arial CE" w:cs="Arial CE"/>
                <w:b/>
                <w:bCs/>
                <w:kern w:val="0"/>
                <w:sz w:val="20"/>
                <w:szCs w:val="20"/>
                <w:lang w:eastAsia="pl-PL" w:bidi="ar-SA"/>
              </w:rPr>
            </w:pPr>
          </w:p>
        </w:tc>
        <w:tc>
          <w:tcPr>
            <w:tcW w:w="1020" w:type="dxa"/>
            <w:tcBorders>
              <w:top w:val="nil"/>
              <w:left w:val="nil"/>
              <w:bottom w:val="single" w:sz="4" w:space="0" w:color="auto"/>
              <w:right w:val="single" w:sz="4" w:space="0" w:color="auto"/>
            </w:tcBorders>
            <w:shd w:val="clear" w:color="000000" w:fill="C0C0C0"/>
            <w:noWrap/>
            <w:vAlign w:val="bottom"/>
            <w:hideMark/>
          </w:tcPr>
          <w:p w14:paraId="1A947940"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[kW]</w:t>
            </w:r>
          </w:p>
        </w:tc>
      </w:tr>
      <w:tr w:rsidR="005C348D" w:rsidRPr="005C348D" w14:paraId="2BA146CC" w14:textId="77777777" w:rsidTr="005C348D">
        <w:trPr>
          <w:trHeight w:val="240"/>
        </w:trPr>
        <w:tc>
          <w:tcPr>
            <w:tcW w:w="420" w:type="dxa"/>
            <w:tcBorders>
              <w:top w:val="nil"/>
              <w:left w:val="single" w:sz="4" w:space="0" w:color="auto"/>
              <w:bottom w:val="single" w:sz="4" w:space="0" w:color="auto"/>
              <w:right w:val="single" w:sz="4" w:space="0" w:color="auto"/>
            </w:tcBorders>
            <w:shd w:val="clear" w:color="000000" w:fill="FFFF00"/>
            <w:noWrap/>
            <w:vAlign w:val="center"/>
            <w:hideMark/>
          </w:tcPr>
          <w:p w14:paraId="0765BECE"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c>
          <w:tcPr>
            <w:tcW w:w="3280" w:type="dxa"/>
            <w:tcBorders>
              <w:top w:val="nil"/>
              <w:left w:val="nil"/>
              <w:bottom w:val="single" w:sz="4" w:space="0" w:color="auto"/>
              <w:right w:val="single" w:sz="4" w:space="0" w:color="auto"/>
            </w:tcBorders>
            <w:shd w:val="clear" w:color="000000" w:fill="FFFF00"/>
            <w:vAlign w:val="center"/>
            <w:hideMark/>
          </w:tcPr>
          <w:p w14:paraId="6555A738"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c>
          <w:tcPr>
            <w:tcW w:w="900" w:type="dxa"/>
            <w:tcBorders>
              <w:top w:val="nil"/>
              <w:left w:val="nil"/>
              <w:bottom w:val="single" w:sz="4" w:space="0" w:color="auto"/>
              <w:right w:val="single" w:sz="4" w:space="0" w:color="auto"/>
            </w:tcBorders>
            <w:shd w:val="clear" w:color="000000" w:fill="FFFF00"/>
            <w:noWrap/>
            <w:vAlign w:val="bottom"/>
            <w:hideMark/>
          </w:tcPr>
          <w:p w14:paraId="21FD0D00"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c>
          <w:tcPr>
            <w:tcW w:w="1060" w:type="dxa"/>
            <w:tcBorders>
              <w:top w:val="nil"/>
              <w:left w:val="nil"/>
              <w:bottom w:val="single" w:sz="4" w:space="0" w:color="auto"/>
              <w:right w:val="single" w:sz="4" w:space="0" w:color="auto"/>
            </w:tcBorders>
            <w:shd w:val="clear" w:color="000000" w:fill="FFFF00"/>
            <w:noWrap/>
            <w:vAlign w:val="bottom"/>
            <w:hideMark/>
          </w:tcPr>
          <w:p w14:paraId="03E883EF"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c>
          <w:tcPr>
            <w:tcW w:w="1120" w:type="dxa"/>
            <w:tcBorders>
              <w:top w:val="nil"/>
              <w:left w:val="nil"/>
              <w:bottom w:val="single" w:sz="4" w:space="0" w:color="auto"/>
              <w:right w:val="single" w:sz="4" w:space="0" w:color="auto"/>
            </w:tcBorders>
            <w:shd w:val="clear" w:color="000000" w:fill="FFFF00"/>
            <w:noWrap/>
            <w:vAlign w:val="bottom"/>
            <w:hideMark/>
          </w:tcPr>
          <w:p w14:paraId="0A1A0D84"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c>
          <w:tcPr>
            <w:tcW w:w="700" w:type="dxa"/>
            <w:tcBorders>
              <w:top w:val="nil"/>
              <w:left w:val="nil"/>
              <w:bottom w:val="single" w:sz="4" w:space="0" w:color="auto"/>
              <w:right w:val="single" w:sz="4" w:space="0" w:color="auto"/>
            </w:tcBorders>
            <w:shd w:val="clear" w:color="000000" w:fill="FFFF00"/>
            <w:noWrap/>
            <w:vAlign w:val="center"/>
            <w:hideMark/>
          </w:tcPr>
          <w:p w14:paraId="24854271"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c>
          <w:tcPr>
            <w:tcW w:w="1020" w:type="dxa"/>
            <w:tcBorders>
              <w:top w:val="nil"/>
              <w:left w:val="nil"/>
              <w:bottom w:val="single" w:sz="4" w:space="0" w:color="auto"/>
              <w:right w:val="single" w:sz="4" w:space="0" w:color="auto"/>
            </w:tcBorders>
            <w:shd w:val="clear" w:color="000000" w:fill="FFFF00"/>
            <w:noWrap/>
            <w:vAlign w:val="bottom"/>
            <w:hideMark/>
          </w:tcPr>
          <w:p w14:paraId="2752B973"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 </w:t>
            </w:r>
          </w:p>
        </w:tc>
      </w:tr>
      <w:tr w:rsidR="005C348D" w:rsidRPr="005C348D" w14:paraId="37C961AD"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525C7AA"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w:t>
            </w:r>
          </w:p>
        </w:tc>
        <w:tc>
          <w:tcPr>
            <w:tcW w:w="3280" w:type="dxa"/>
            <w:tcBorders>
              <w:top w:val="nil"/>
              <w:left w:val="nil"/>
              <w:bottom w:val="single" w:sz="4" w:space="0" w:color="auto"/>
              <w:right w:val="single" w:sz="4" w:space="0" w:color="auto"/>
            </w:tcBorders>
            <w:shd w:val="clear" w:color="auto" w:fill="auto"/>
            <w:vAlign w:val="center"/>
            <w:hideMark/>
          </w:tcPr>
          <w:p w14:paraId="7569B080"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rozdzielnica R2</w:t>
            </w:r>
          </w:p>
        </w:tc>
        <w:tc>
          <w:tcPr>
            <w:tcW w:w="900" w:type="dxa"/>
            <w:tcBorders>
              <w:top w:val="nil"/>
              <w:left w:val="nil"/>
              <w:bottom w:val="single" w:sz="4" w:space="0" w:color="auto"/>
              <w:right w:val="single" w:sz="4" w:space="0" w:color="auto"/>
            </w:tcBorders>
            <w:shd w:val="clear" w:color="auto" w:fill="auto"/>
            <w:noWrap/>
            <w:vAlign w:val="center"/>
            <w:hideMark/>
          </w:tcPr>
          <w:p w14:paraId="72A52658"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7,50</w:t>
            </w:r>
          </w:p>
        </w:tc>
        <w:tc>
          <w:tcPr>
            <w:tcW w:w="1060" w:type="dxa"/>
            <w:tcBorders>
              <w:top w:val="nil"/>
              <w:left w:val="nil"/>
              <w:bottom w:val="single" w:sz="4" w:space="0" w:color="auto"/>
              <w:right w:val="single" w:sz="4" w:space="0" w:color="auto"/>
            </w:tcBorders>
            <w:shd w:val="clear" w:color="auto" w:fill="auto"/>
            <w:noWrap/>
            <w:vAlign w:val="center"/>
            <w:hideMark/>
          </w:tcPr>
          <w:p w14:paraId="44BCE3F2"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1D819CFF"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7,50</w:t>
            </w:r>
          </w:p>
        </w:tc>
        <w:tc>
          <w:tcPr>
            <w:tcW w:w="700" w:type="dxa"/>
            <w:tcBorders>
              <w:top w:val="nil"/>
              <w:left w:val="nil"/>
              <w:bottom w:val="single" w:sz="4" w:space="0" w:color="auto"/>
              <w:right w:val="single" w:sz="4" w:space="0" w:color="auto"/>
            </w:tcBorders>
            <w:shd w:val="clear" w:color="auto" w:fill="auto"/>
            <w:noWrap/>
            <w:vAlign w:val="center"/>
            <w:hideMark/>
          </w:tcPr>
          <w:p w14:paraId="1070B390"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4EA55562"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5,25</w:t>
            </w:r>
          </w:p>
        </w:tc>
      </w:tr>
      <w:tr w:rsidR="005C348D" w:rsidRPr="005C348D" w14:paraId="035A0726"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3B4F1DB"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2</w:t>
            </w:r>
          </w:p>
        </w:tc>
        <w:tc>
          <w:tcPr>
            <w:tcW w:w="3280" w:type="dxa"/>
            <w:tcBorders>
              <w:top w:val="nil"/>
              <w:left w:val="nil"/>
              <w:bottom w:val="single" w:sz="4" w:space="0" w:color="auto"/>
              <w:right w:val="single" w:sz="4" w:space="0" w:color="auto"/>
            </w:tcBorders>
            <w:shd w:val="clear" w:color="auto" w:fill="auto"/>
            <w:vAlign w:val="center"/>
            <w:hideMark/>
          </w:tcPr>
          <w:p w14:paraId="0FAF2764"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suwnica</w:t>
            </w:r>
          </w:p>
        </w:tc>
        <w:tc>
          <w:tcPr>
            <w:tcW w:w="900" w:type="dxa"/>
            <w:tcBorders>
              <w:top w:val="nil"/>
              <w:left w:val="nil"/>
              <w:bottom w:val="single" w:sz="4" w:space="0" w:color="auto"/>
              <w:right w:val="single" w:sz="4" w:space="0" w:color="auto"/>
            </w:tcBorders>
            <w:shd w:val="clear" w:color="auto" w:fill="auto"/>
            <w:noWrap/>
            <w:vAlign w:val="center"/>
            <w:hideMark/>
          </w:tcPr>
          <w:p w14:paraId="4D86F015"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8,00</w:t>
            </w:r>
          </w:p>
        </w:tc>
        <w:tc>
          <w:tcPr>
            <w:tcW w:w="1060" w:type="dxa"/>
            <w:tcBorders>
              <w:top w:val="nil"/>
              <w:left w:val="nil"/>
              <w:bottom w:val="single" w:sz="4" w:space="0" w:color="auto"/>
              <w:right w:val="single" w:sz="4" w:space="0" w:color="auto"/>
            </w:tcBorders>
            <w:shd w:val="clear" w:color="auto" w:fill="auto"/>
            <w:noWrap/>
            <w:vAlign w:val="center"/>
            <w:hideMark/>
          </w:tcPr>
          <w:p w14:paraId="4CB53DC7"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600FE790"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8,00</w:t>
            </w:r>
          </w:p>
        </w:tc>
        <w:tc>
          <w:tcPr>
            <w:tcW w:w="700" w:type="dxa"/>
            <w:tcBorders>
              <w:top w:val="nil"/>
              <w:left w:val="nil"/>
              <w:bottom w:val="single" w:sz="4" w:space="0" w:color="auto"/>
              <w:right w:val="single" w:sz="4" w:space="0" w:color="auto"/>
            </w:tcBorders>
            <w:shd w:val="clear" w:color="auto" w:fill="auto"/>
            <w:noWrap/>
            <w:vAlign w:val="center"/>
            <w:hideMark/>
          </w:tcPr>
          <w:p w14:paraId="5D336B35"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0,50</w:t>
            </w:r>
          </w:p>
        </w:tc>
        <w:tc>
          <w:tcPr>
            <w:tcW w:w="1020" w:type="dxa"/>
            <w:tcBorders>
              <w:top w:val="nil"/>
              <w:left w:val="nil"/>
              <w:bottom w:val="single" w:sz="4" w:space="0" w:color="auto"/>
              <w:right w:val="single" w:sz="4" w:space="0" w:color="auto"/>
            </w:tcBorders>
            <w:shd w:val="clear" w:color="auto" w:fill="auto"/>
            <w:noWrap/>
            <w:vAlign w:val="center"/>
            <w:hideMark/>
          </w:tcPr>
          <w:p w14:paraId="18A4BFAD"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4,00</w:t>
            </w:r>
          </w:p>
        </w:tc>
      </w:tr>
      <w:tr w:rsidR="005C348D" w:rsidRPr="005C348D" w14:paraId="50E37F31"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FD0F23B"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3</w:t>
            </w:r>
          </w:p>
        </w:tc>
        <w:tc>
          <w:tcPr>
            <w:tcW w:w="3280" w:type="dxa"/>
            <w:tcBorders>
              <w:top w:val="nil"/>
              <w:left w:val="nil"/>
              <w:bottom w:val="single" w:sz="4" w:space="0" w:color="auto"/>
              <w:right w:val="single" w:sz="4" w:space="0" w:color="auto"/>
            </w:tcBorders>
            <w:shd w:val="clear" w:color="auto" w:fill="auto"/>
            <w:vAlign w:val="center"/>
            <w:hideMark/>
          </w:tcPr>
          <w:p w14:paraId="7DE98876"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zestawy gniazd</w:t>
            </w:r>
          </w:p>
        </w:tc>
        <w:tc>
          <w:tcPr>
            <w:tcW w:w="900" w:type="dxa"/>
            <w:tcBorders>
              <w:top w:val="nil"/>
              <w:left w:val="nil"/>
              <w:bottom w:val="single" w:sz="4" w:space="0" w:color="auto"/>
              <w:right w:val="single" w:sz="4" w:space="0" w:color="auto"/>
            </w:tcBorders>
            <w:shd w:val="clear" w:color="auto" w:fill="auto"/>
            <w:noWrap/>
            <w:vAlign w:val="center"/>
            <w:hideMark/>
          </w:tcPr>
          <w:p w14:paraId="03251E91"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30,00</w:t>
            </w:r>
          </w:p>
        </w:tc>
        <w:tc>
          <w:tcPr>
            <w:tcW w:w="1060" w:type="dxa"/>
            <w:tcBorders>
              <w:top w:val="nil"/>
              <w:left w:val="nil"/>
              <w:bottom w:val="single" w:sz="4" w:space="0" w:color="auto"/>
              <w:right w:val="single" w:sz="4" w:space="0" w:color="auto"/>
            </w:tcBorders>
            <w:shd w:val="clear" w:color="auto" w:fill="auto"/>
            <w:noWrap/>
            <w:vAlign w:val="center"/>
            <w:hideMark/>
          </w:tcPr>
          <w:p w14:paraId="4212525A"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6,0</w:t>
            </w:r>
          </w:p>
        </w:tc>
        <w:tc>
          <w:tcPr>
            <w:tcW w:w="1120" w:type="dxa"/>
            <w:tcBorders>
              <w:top w:val="nil"/>
              <w:left w:val="nil"/>
              <w:bottom w:val="single" w:sz="4" w:space="0" w:color="auto"/>
              <w:right w:val="single" w:sz="4" w:space="0" w:color="auto"/>
            </w:tcBorders>
            <w:shd w:val="clear" w:color="auto" w:fill="auto"/>
            <w:noWrap/>
            <w:vAlign w:val="center"/>
            <w:hideMark/>
          </w:tcPr>
          <w:p w14:paraId="53EE30F2"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180,00</w:t>
            </w:r>
          </w:p>
        </w:tc>
        <w:tc>
          <w:tcPr>
            <w:tcW w:w="700" w:type="dxa"/>
            <w:tcBorders>
              <w:top w:val="nil"/>
              <w:left w:val="nil"/>
              <w:bottom w:val="single" w:sz="4" w:space="0" w:color="auto"/>
              <w:right w:val="single" w:sz="4" w:space="0" w:color="auto"/>
            </w:tcBorders>
            <w:shd w:val="clear" w:color="auto" w:fill="auto"/>
            <w:noWrap/>
            <w:vAlign w:val="center"/>
            <w:hideMark/>
          </w:tcPr>
          <w:p w14:paraId="73D8941F"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0,30</w:t>
            </w:r>
          </w:p>
        </w:tc>
        <w:tc>
          <w:tcPr>
            <w:tcW w:w="1020" w:type="dxa"/>
            <w:tcBorders>
              <w:top w:val="nil"/>
              <w:left w:val="nil"/>
              <w:bottom w:val="single" w:sz="4" w:space="0" w:color="auto"/>
              <w:right w:val="single" w:sz="4" w:space="0" w:color="auto"/>
            </w:tcBorders>
            <w:shd w:val="clear" w:color="auto" w:fill="auto"/>
            <w:noWrap/>
            <w:vAlign w:val="center"/>
            <w:hideMark/>
          </w:tcPr>
          <w:p w14:paraId="56B74BCB"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54,00</w:t>
            </w:r>
          </w:p>
        </w:tc>
      </w:tr>
      <w:tr w:rsidR="005C348D" w:rsidRPr="005C348D" w14:paraId="2D051551"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293497A"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4</w:t>
            </w:r>
          </w:p>
        </w:tc>
        <w:tc>
          <w:tcPr>
            <w:tcW w:w="3280" w:type="dxa"/>
            <w:tcBorders>
              <w:top w:val="nil"/>
              <w:left w:val="nil"/>
              <w:bottom w:val="single" w:sz="4" w:space="0" w:color="auto"/>
              <w:right w:val="single" w:sz="4" w:space="0" w:color="auto"/>
            </w:tcBorders>
            <w:shd w:val="clear" w:color="auto" w:fill="auto"/>
            <w:vAlign w:val="center"/>
            <w:hideMark/>
          </w:tcPr>
          <w:p w14:paraId="27769C85"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bramy</w:t>
            </w:r>
          </w:p>
        </w:tc>
        <w:tc>
          <w:tcPr>
            <w:tcW w:w="900" w:type="dxa"/>
            <w:tcBorders>
              <w:top w:val="nil"/>
              <w:left w:val="nil"/>
              <w:bottom w:val="single" w:sz="4" w:space="0" w:color="auto"/>
              <w:right w:val="single" w:sz="4" w:space="0" w:color="auto"/>
            </w:tcBorders>
            <w:shd w:val="clear" w:color="auto" w:fill="auto"/>
            <w:noWrap/>
            <w:vAlign w:val="center"/>
            <w:hideMark/>
          </w:tcPr>
          <w:p w14:paraId="0C5F73EF"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0,50</w:t>
            </w:r>
          </w:p>
        </w:tc>
        <w:tc>
          <w:tcPr>
            <w:tcW w:w="1060" w:type="dxa"/>
            <w:tcBorders>
              <w:top w:val="nil"/>
              <w:left w:val="nil"/>
              <w:bottom w:val="single" w:sz="4" w:space="0" w:color="auto"/>
              <w:right w:val="single" w:sz="4" w:space="0" w:color="auto"/>
            </w:tcBorders>
            <w:shd w:val="clear" w:color="auto" w:fill="auto"/>
            <w:noWrap/>
            <w:vAlign w:val="center"/>
            <w:hideMark/>
          </w:tcPr>
          <w:p w14:paraId="44EF5497"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2,0</w:t>
            </w:r>
          </w:p>
        </w:tc>
        <w:tc>
          <w:tcPr>
            <w:tcW w:w="1120" w:type="dxa"/>
            <w:tcBorders>
              <w:top w:val="nil"/>
              <w:left w:val="nil"/>
              <w:bottom w:val="single" w:sz="4" w:space="0" w:color="auto"/>
              <w:right w:val="single" w:sz="4" w:space="0" w:color="auto"/>
            </w:tcBorders>
            <w:shd w:val="clear" w:color="auto" w:fill="auto"/>
            <w:noWrap/>
            <w:vAlign w:val="center"/>
            <w:hideMark/>
          </w:tcPr>
          <w:p w14:paraId="2C8D0A9C"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1,00</w:t>
            </w:r>
          </w:p>
        </w:tc>
        <w:tc>
          <w:tcPr>
            <w:tcW w:w="700" w:type="dxa"/>
            <w:tcBorders>
              <w:top w:val="nil"/>
              <w:left w:val="nil"/>
              <w:bottom w:val="single" w:sz="4" w:space="0" w:color="auto"/>
              <w:right w:val="single" w:sz="4" w:space="0" w:color="auto"/>
            </w:tcBorders>
            <w:shd w:val="clear" w:color="auto" w:fill="auto"/>
            <w:noWrap/>
            <w:vAlign w:val="center"/>
            <w:hideMark/>
          </w:tcPr>
          <w:p w14:paraId="39DCCFC6"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0,50</w:t>
            </w:r>
          </w:p>
        </w:tc>
        <w:tc>
          <w:tcPr>
            <w:tcW w:w="1020" w:type="dxa"/>
            <w:tcBorders>
              <w:top w:val="nil"/>
              <w:left w:val="nil"/>
              <w:bottom w:val="single" w:sz="4" w:space="0" w:color="auto"/>
              <w:right w:val="single" w:sz="4" w:space="0" w:color="auto"/>
            </w:tcBorders>
            <w:shd w:val="clear" w:color="auto" w:fill="auto"/>
            <w:noWrap/>
            <w:vAlign w:val="center"/>
            <w:hideMark/>
          </w:tcPr>
          <w:p w14:paraId="671BB53F"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0,50</w:t>
            </w:r>
          </w:p>
        </w:tc>
      </w:tr>
      <w:tr w:rsidR="005C348D" w:rsidRPr="005C348D" w14:paraId="24C5CE4E"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70F9FB0"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5</w:t>
            </w:r>
          </w:p>
        </w:tc>
        <w:tc>
          <w:tcPr>
            <w:tcW w:w="3280" w:type="dxa"/>
            <w:tcBorders>
              <w:top w:val="nil"/>
              <w:left w:val="nil"/>
              <w:bottom w:val="single" w:sz="4" w:space="0" w:color="auto"/>
              <w:right w:val="single" w:sz="4" w:space="0" w:color="auto"/>
            </w:tcBorders>
            <w:shd w:val="clear" w:color="auto" w:fill="auto"/>
            <w:vAlign w:val="center"/>
            <w:hideMark/>
          </w:tcPr>
          <w:p w14:paraId="6D6E05EA"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nagrzewnice</w:t>
            </w:r>
          </w:p>
        </w:tc>
        <w:tc>
          <w:tcPr>
            <w:tcW w:w="900" w:type="dxa"/>
            <w:tcBorders>
              <w:top w:val="nil"/>
              <w:left w:val="nil"/>
              <w:bottom w:val="single" w:sz="4" w:space="0" w:color="auto"/>
              <w:right w:val="single" w:sz="4" w:space="0" w:color="auto"/>
            </w:tcBorders>
            <w:shd w:val="clear" w:color="auto" w:fill="auto"/>
            <w:noWrap/>
            <w:vAlign w:val="center"/>
            <w:hideMark/>
          </w:tcPr>
          <w:p w14:paraId="30E5E030"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0,20</w:t>
            </w:r>
          </w:p>
        </w:tc>
        <w:tc>
          <w:tcPr>
            <w:tcW w:w="1060" w:type="dxa"/>
            <w:tcBorders>
              <w:top w:val="nil"/>
              <w:left w:val="nil"/>
              <w:bottom w:val="single" w:sz="4" w:space="0" w:color="auto"/>
              <w:right w:val="single" w:sz="4" w:space="0" w:color="auto"/>
            </w:tcBorders>
            <w:shd w:val="clear" w:color="auto" w:fill="auto"/>
            <w:noWrap/>
            <w:vAlign w:val="center"/>
            <w:hideMark/>
          </w:tcPr>
          <w:p w14:paraId="7DD666C7"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2,0</w:t>
            </w:r>
          </w:p>
        </w:tc>
        <w:tc>
          <w:tcPr>
            <w:tcW w:w="1120" w:type="dxa"/>
            <w:tcBorders>
              <w:top w:val="nil"/>
              <w:left w:val="nil"/>
              <w:bottom w:val="single" w:sz="4" w:space="0" w:color="auto"/>
              <w:right w:val="single" w:sz="4" w:space="0" w:color="auto"/>
            </w:tcBorders>
            <w:shd w:val="clear" w:color="auto" w:fill="auto"/>
            <w:noWrap/>
            <w:vAlign w:val="center"/>
            <w:hideMark/>
          </w:tcPr>
          <w:p w14:paraId="2531DC3A"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0,40</w:t>
            </w:r>
          </w:p>
        </w:tc>
        <w:tc>
          <w:tcPr>
            <w:tcW w:w="700" w:type="dxa"/>
            <w:tcBorders>
              <w:top w:val="nil"/>
              <w:left w:val="nil"/>
              <w:bottom w:val="single" w:sz="4" w:space="0" w:color="auto"/>
              <w:right w:val="single" w:sz="4" w:space="0" w:color="auto"/>
            </w:tcBorders>
            <w:shd w:val="clear" w:color="auto" w:fill="auto"/>
            <w:noWrap/>
            <w:vAlign w:val="center"/>
            <w:hideMark/>
          </w:tcPr>
          <w:p w14:paraId="04DA6155"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48D4BF90"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0,40</w:t>
            </w:r>
          </w:p>
        </w:tc>
      </w:tr>
      <w:tr w:rsidR="005C348D" w:rsidRPr="005C348D" w14:paraId="48B3F994" w14:textId="77777777" w:rsidTr="005C348D">
        <w:trPr>
          <w:trHeight w:val="28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3885BC1"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5</w:t>
            </w:r>
          </w:p>
        </w:tc>
        <w:tc>
          <w:tcPr>
            <w:tcW w:w="3280" w:type="dxa"/>
            <w:tcBorders>
              <w:top w:val="nil"/>
              <w:left w:val="nil"/>
              <w:bottom w:val="single" w:sz="4" w:space="0" w:color="auto"/>
              <w:right w:val="single" w:sz="4" w:space="0" w:color="auto"/>
            </w:tcBorders>
            <w:shd w:val="clear" w:color="auto" w:fill="auto"/>
            <w:vAlign w:val="center"/>
            <w:hideMark/>
          </w:tcPr>
          <w:p w14:paraId="3134D7A7"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oświetlenie</w:t>
            </w:r>
          </w:p>
        </w:tc>
        <w:tc>
          <w:tcPr>
            <w:tcW w:w="900" w:type="dxa"/>
            <w:tcBorders>
              <w:top w:val="nil"/>
              <w:left w:val="nil"/>
              <w:bottom w:val="single" w:sz="4" w:space="0" w:color="auto"/>
              <w:right w:val="single" w:sz="4" w:space="0" w:color="auto"/>
            </w:tcBorders>
            <w:shd w:val="clear" w:color="auto" w:fill="auto"/>
            <w:noWrap/>
            <w:vAlign w:val="center"/>
            <w:hideMark/>
          </w:tcPr>
          <w:p w14:paraId="5341E1A8"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0,70</w:t>
            </w:r>
          </w:p>
        </w:tc>
        <w:tc>
          <w:tcPr>
            <w:tcW w:w="1060" w:type="dxa"/>
            <w:tcBorders>
              <w:top w:val="nil"/>
              <w:left w:val="nil"/>
              <w:bottom w:val="single" w:sz="4" w:space="0" w:color="auto"/>
              <w:right w:val="single" w:sz="4" w:space="0" w:color="auto"/>
            </w:tcBorders>
            <w:shd w:val="clear" w:color="auto" w:fill="auto"/>
            <w:noWrap/>
            <w:vAlign w:val="center"/>
            <w:hideMark/>
          </w:tcPr>
          <w:p w14:paraId="217AC885"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3,0</w:t>
            </w:r>
          </w:p>
        </w:tc>
        <w:tc>
          <w:tcPr>
            <w:tcW w:w="1120" w:type="dxa"/>
            <w:tcBorders>
              <w:top w:val="nil"/>
              <w:left w:val="nil"/>
              <w:bottom w:val="single" w:sz="4" w:space="0" w:color="auto"/>
              <w:right w:val="single" w:sz="4" w:space="0" w:color="auto"/>
            </w:tcBorders>
            <w:shd w:val="clear" w:color="auto" w:fill="auto"/>
            <w:noWrap/>
            <w:vAlign w:val="center"/>
            <w:hideMark/>
          </w:tcPr>
          <w:p w14:paraId="7E6B4BA9"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2,10</w:t>
            </w:r>
          </w:p>
        </w:tc>
        <w:tc>
          <w:tcPr>
            <w:tcW w:w="700" w:type="dxa"/>
            <w:tcBorders>
              <w:top w:val="nil"/>
              <w:left w:val="nil"/>
              <w:bottom w:val="single" w:sz="4" w:space="0" w:color="auto"/>
              <w:right w:val="single" w:sz="4" w:space="0" w:color="auto"/>
            </w:tcBorders>
            <w:shd w:val="clear" w:color="auto" w:fill="auto"/>
            <w:noWrap/>
            <w:vAlign w:val="center"/>
            <w:hideMark/>
          </w:tcPr>
          <w:p w14:paraId="75429F2F"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17E1B39B"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2,10</w:t>
            </w:r>
          </w:p>
        </w:tc>
      </w:tr>
      <w:tr w:rsidR="005C348D" w:rsidRPr="005C348D" w14:paraId="05DBC1E6" w14:textId="77777777" w:rsidTr="005C348D">
        <w:trPr>
          <w:trHeight w:val="28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B7A8C6A"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6</w:t>
            </w:r>
          </w:p>
        </w:tc>
        <w:tc>
          <w:tcPr>
            <w:tcW w:w="3280" w:type="dxa"/>
            <w:tcBorders>
              <w:top w:val="nil"/>
              <w:left w:val="nil"/>
              <w:bottom w:val="single" w:sz="4" w:space="0" w:color="auto"/>
              <w:right w:val="single" w:sz="4" w:space="0" w:color="auto"/>
            </w:tcBorders>
            <w:shd w:val="clear" w:color="auto" w:fill="auto"/>
            <w:vAlign w:val="center"/>
            <w:hideMark/>
          </w:tcPr>
          <w:p w14:paraId="67699CB1"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oświetlenie zewnętrzne</w:t>
            </w:r>
          </w:p>
        </w:tc>
        <w:tc>
          <w:tcPr>
            <w:tcW w:w="900" w:type="dxa"/>
            <w:tcBorders>
              <w:top w:val="nil"/>
              <w:left w:val="nil"/>
              <w:bottom w:val="single" w:sz="4" w:space="0" w:color="auto"/>
              <w:right w:val="single" w:sz="4" w:space="0" w:color="auto"/>
            </w:tcBorders>
            <w:shd w:val="clear" w:color="auto" w:fill="auto"/>
            <w:noWrap/>
            <w:vAlign w:val="center"/>
            <w:hideMark/>
          </w:tcPr>
          <w:p w14:paraId="59AD1880"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0,50</w:t>
            </w:r>
          </w:p>
        </w:tc>
        <w:tc>
          <w:tcPr>
            <w:tcW w:w="1060" w:type="dxa"/>
            <w:tcBorders>
              <w:top w:val="nil"/>
              <w:left w:val="nil"/>
              <w:bottom w:val="single" w:sz="4" w:space="0" w:color="auto"/>
              <w:right w:val="single" w:sz="4" w:space="0" w:color="auto"/>
            </w:tcBorders>
            <w:shd w:val="clear" w:color="auto" w:fill="auto"/>
            <w:noWrap/>
            <w:vAlign w:val="center"/>
            <w:hideMark/>
          </w:tcPr>
          <w:p w14:paraId="6091DD69"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56E7E919"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0,50</w:t>
            </w:r>
          </w:p>
        </w:tc>
        <w:tc>
          <w:tcPr>
            <w:tcW w:w="700" w:type="dxa"/>
            <w:tcBorders>
              <w:top w:val="nil"/>
              <w:left w:val="nil"/>
              <w:bottom w:val="single" w:sz="4" w:space="0" w:color="auto"/>
              <w:right w:val="single" w:sz="4" w:space="0" w:color="auto"/>
            </w:tcBorders>
            <w:shd w:val="clear" w:color="auto" w:fill="auto"/>
            <w:noWrap/>
            <w:vAlign w:val="center"/>
            <w:hideMark/>
          </w:tcPr>
          <w:p w14:paraId="19E649C3"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0,70</w:t>
            </w:r>
          </w:p>
        </w:tc>
        <w:tc>
          <w:tcPr>
            <w:tcW w:w="1020" w:type="dxa"/>
            <w:tcBorders>
              <w:top w:val="nil"/>
              <w:left w:val="nil"/>
              <w:bottom w:val="single" w:sz="4" w:space="0" w:color="auto"/>
              <w:right w:val="single" w:sz="4" w:space="0" w:color="auto"/>
            </w:tcBorders>
            <w:shd w:val="clear" w:color="auto" w:fill="auto"/>
            <w:noWrap/>
            <w:vAlign w:val="center"/>
            <w:hideMark/>
          </w:tcPr>
          <w:p w14:paraId="32A883F9"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0,35</w:t>
            </w:r>
          </w:p>
        </w:tc>
      </w:tr>
      <w:tr w:rsidR="005C348D" w:rsidRPr="005C348D" w14:paraId="0F377763"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AAA513F"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3280" w:type="dxa"/>
            <w:tcBorders>
              <w:top w:val="nil"/>
              <w:left w:val="nil"/>
              <w:bottom w:val="single" w:sz="4" w:space="0" w:color="auto"/>
              <w:right w:val="single" w:sz="4" w:space="0" w:color="auto"/>
            </w:tcBorders>
            <w:shd w:val="clear" w:color="auto" w:fill="auto"/>
            <w:vAlign w:val="center"/>
            <w:hideMark/>
          </w:tcPr>
          <w:p w14:paraId="52FBBCAC"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900" w:type="dxa"/>
            <w:tcBorders>
              <w:top w:val="nil"/>
              <w:left w:val="nil"/>
              <w:bottom w:val="single" w:sz="4" w:space="0" w:color="auto"/>
              <w:right w:val="single" w:sz="4" w:space="0" w:color="auto"/>
            </w:tcBorders>
            <w:shd w:val="clear" w:color="auto" w:fill="auto"/>
            <w:noWrap/>
            <w:vAlign w:val="center"/>
            <w:hideMark/>
          </w:tcPr>
          <w:p w14:paraId="1E81E3B6"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14:paraId="78096CB2"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1C9BCF9E"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700" w:type="dxa"/>
            <w:tcBorders>
              <w:top w:val="nil"/>
              <w:left w:val="nil"/>
              <w:bottom w:val="single" w:sz="4" w:space="0" w:color="auto"/>
              <w:right w:val="single" w:sz="4" w:space="0" w:color="auto"/>
            </w:tcBorders>
            <w:shd w:val="clear" w:color="auto" w:fill="auto"/>
            <w:noWrap/>
            <w:vAlign w:val="center"/>
            <w:hideMark/>
          </w:tcPr>
          <w:p w14:paraId="2078AA0E"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1020" w:type="dxa"/>
            <w:tcBorders>
              <w:top w:val="nil"/>
              <w:left w:val="nil"/>
              <w:bottom w:val="single" w:sz="4" w:space="0" w:color="auto"/>
              <w:right w:val="single" w:sz="4" w:space="0" w:color="auto"/>
            </w:tcBorders>
            <w:shd w:val="clear" w:color="auto" w:fill="auto"/>
            <w:noWrap/>
            <w:vAlign w:val="center"/>
            <w:hideMark/>
          </w:tcPr>
          <w:p w14:paraId="5020A3C4"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r>
      <w:tr w:rsidR="005C348D" w:rsidRPr="005C348D" w14:paraId="4AEE7875" w14:textId="77777777" w:rsidTr="005C348D">
        <w:trPr>
          <w:trHeight w:val="2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DEBDAFE" w14:textId="77777777" w:rsidR="005C348D" w:rsidRPr="005C348D" w:rsidRDefault="005C348D" w:rsidP="005C348D">
            <w:pPr>
              <w:widowControl/>
              <w:suppressAutoHyphens w:val="0"/>
              <w:autoSpaceDN/>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 </w:t>
            </w:r>
          </w:p>
        </w:tc>
        <w:tc>
          <w:tcPr>
            <w:tcW w:w="52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C3D2DCC" w14:textId="77777777" w:rsidR="005C348D" w:rsidRPr="005C348D" w:rsidRDefault="005C348D" w:rsidP="005C348D">
            <w:pPr>
              <w:widowControl/>
              <w:suppressAutoHyphens w:val="0"/>
              <w:autoSpaceDN/>
              <w:jc w:val="center"/>
              <w:textAlignment w:val="auto"/>
              <w:rPr>
                <w:rFonts w:ascii="Arial CE" w:eastAsia="Times New Roman" w:hAnsi="Arial CE" w:cs="Arial CE"/>
                <w:b/>
                <w:bCs/>
                <w:kern w:val="0"/>
                <w:sz w:val="20"/>
                <w:szCs w:val="20"/>
                <w:lang w:eastAsia="pl-PL" w:bidi="ar-SA"/>
              </w:rPr>
            </w:pPr>
            <w:r w:rsidRPr="005C348D">
              <w:rPr>
                <w:rFonts w:ascii="Arial CE" w:eastAsia="Times New Roman" w:hAnsi="Arial CE" w:cs="Arial CE"/>
                <w:b/>
                <w:bCs/>
                <w:kern w:val="0"/>
                <w:sz w:val="20"/>
                <w:szCs w:val="20"/>
                <w:lang w:eastAsia="pl-PL" w:bidi="ar-SA"/>
              </w:rPr>
              <w:t>SUMA</w:t>
            </w:r>
          </w:p>
        </w:tc>
        <w:tc>
          <w:tcPr>
            <w:tcW w:w="1120" w:type="dxa"/>
            <w:tcBorders>
              <w:top w:val="nil"/>
              <w:left w:val="nil"/>
              <w:bottom w:val="single" w:sz="4" w:space="0" w:color="auto"/>
              <w:right w:val="single" w:sz="4" w:space="0" w:color="auto"/>
            </w:tcBorders>
            <w:shd w:val="clear" w:color="auto" w:fill="auto"/>
            <w:noWrap/>
            <w:vAlign w:val="center"/>
            <w:hideMark/>
          </w:tcPr>
          <w:p w14:paraId="1212B7B0"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199,50</w:t>
            </w:r>
          </w:p>
        </w:tc>
        <w:tc>
          <w:tcPr>
            <w:tcW w:w="700" w:type="dxa"/>
            <w:tcBorders>
              <w:top w:val="nil"/>
              <w:left w:val="nil"/>
              <w:bottom w:val="single" w:sz="4" w:space="0" w:color="auto"/>
              <w:right w:val="single" w:sz="4" w:space="0" w:color="auto"/>
            </w:tcBorders>
            <w:shd w:val="clear" w:color="auto" w:fill="auto"/>
            <w:noWrap/>
            <w:vAlign w:val="center"/>
            <w:hideMark/>
          </w:tcPr>
          <w:p w14:paraId="731DA6D6"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0,33</w:t>
            </w:r>
          </w:p>
        </w:tc>
        <w:tc>
          <w:tcPr>
            <w:tcW w:w="1020" w:type="dxa"/>
            <w:tcBorders>
              <w:top w:val="nil"/>
              <w:left w:val="nil"/>
              <w:bottom w:val="single" w:sz="4" w:space="0" w:color="auto"/>
              <w:right w:val="single" w:sz="4" w:space="0" w:color="auto"/>
            </w:tcBorders>
            <w:shd w:val="clear" w:color="auto" w:fill="auto"/>
            <w:noWrap/>
            <w:vAlign w:val="center"/>
            <w:hideMark/>
          </w:tcPr>
          <w:p w14:paraId="53966005" w14:textId="77777777" w:rsidR="005C348D" w:rsidRPr="005C348D" w:rsidRDefault="005C348D" w:rsidP="005C348D">
            <w:pPr>
              <w:widowControl/>
              <w:suppressAutoHyphens w:val="0"/>
              <w:autoSpaceDN/>
              <w:jc w:val="center"/>
              <w:textAlignment w:val="auto"/>
              <w:rPr>
                <w:rFonts w:ascii="Arial CE" w:eastAsia="Times New Roman" w:hAnsi="Arial CE" w:cs="Arial CE"/>
                <w:kern w:val="0"/>
                <w:sz w:val="20"/>
                <w:szCs w:val="20"/>
                <w:lang w:eastAsia="pl-PL" w:bidi="ar-SA"/>
              </w:rPr>
            </w:pPr>
            <w:r w:rsidRPr="005C348D">
              <w:rPr>
                <w:rFonts w:ascii="Arial CE" w:eastAsia="Times New Roman" w:hAnsi="Arial CE" w:cs="Arial CE"/>
                <w:kern w:val="0"/>
                <w:sz w:val="20"/>
                <w:szCs w:val="20"/>
                <w:lang w:eastAsia="pl-PL" w:bidi="ar-SA"/>
              </w:rPr>
              <w:t>66,60</w:t>
            </w:r>
          </w:p>
        </w:tc>
      </w:tr>
    </w:tbl>
    <w:p w14:paraId="544C986D" w14:textId="77777777" w:rsidR="005C348D" w:rsidRDefault="005C348D" w:rsidP="0000666E">
      <w:pPr>
        <w:rPr>
          <w:rFonts w:ascii="Arial Narrow" w:hAnsi="Arial Narrow" w:cs="Times New Roman"/>
        </w:rPr>
      </w:pPr>
    </w:p>
    <w:p w14:paraId="6D0DDE6A" w14:textId="77777777" w:rsidR="00481830" w:rsidRPr="00481830" w:rsidRDefault="0000666E" w:rsidP="0000666E">
      <w:pPr>
        <w:ind w:firstLine="708"/>
        <w:jc w:val="both"/>
        <w:rPr>
          <w:rFonts w:ascii="Arial Narrow" w:hAnsi="Arial Narrow" w:cs="Times New Roman"/>
          <w:b/>
        </w:rPr>
      </w:pPr>
      <w:r w:rsidRPr="00481830">
        <w:rPr>
          <w:rFonts w:ascii="Arial Narrow" w:hAnsi="Arial Narrow" w:cs="Times New Roman"/>
          <w:b/>
        </w:rPr>
        <w:t xml:space="preserve">Z przeprowadzonych kalkulacji wynika moc szczytowa projektowanego obiektu wynosi </w:t>
      </w:r>
      <w:r w:rsidR="005C348D" w:rsidRPr="00481830">
        <w:rPr>
          <w:rFonts w:ascii="Arial Narrow" w:hAnsi="Arial Narrow" w:cs="Times New Roman"/>
          <w:b/>
        </w:rPr>
        <w:t>66,50</w:t>
      </w:r>
      <w:r w:rsidRPr="00481830">
        <w:rPr>
          <w:rFonts w:ascii="Arial Narrow" w:hAnsi="Arial Narrow" w:cs="Times New Roman"/>
          <w:b/>
        </w:rPr>
        <w:t xml:space="preserve"> kW</w:t>
      </w:r>
      <w:r w:rsidR="00ED6A9B" w:rsidRPr="00481830">
        <w:rPr>
          <w:rFonts w:ascii="Arial Narrow" w:hAnsi="Arial Narrow" w:cs="Times New Roman"/>
          <w:b/>
        </w:rPr>
        <w:t xml:space="preserve"> i pozwala na zasilenie magazynu z istniejącej </w:t>
      </w:r>
      <w:r w:rsidR="00481830" w:rsidRPr="00481830">
        <w:rPr>
          <w:rFonts w:ascii="Arial Narrow" w:hAnsi="Arial Narrow" w:cs="Times New Roman"/>
          <w:b/>
        </w:rPr>
        <w:t>rozdzielnicy Politechniki ST-2.</w:t>
      </w:r>
    </w:p>
    <w:p w14:paraId="2A7E2279" w14:textId="77777777" w:rsidR="0000666E" w:rsidRPr="00481830" w:rsidRDefault="0000666E" w:rsidP="00DC4755">
      <w:pPr>
        <w:pStyle w:val="Nagwek1"/>
      </w:pPr>
      <w:bookmarkStart w:id="68" w:name="_Toc99973972"/>
      <w:bookmarkStart w:id="69" w:name="_Toc152931771"/>
      <w:r w:rsidRPr="00481830">
        <w:t>INSTALACJE OŚWIETLENIA POMIESZCZEŃ</w:t>
      </w:r>
      <w:bookmarkEnd w:id="68"/>
      <w:bookmarkEnd w:id="69"/>
    </w:p>
    <w:p w14:paraId="4CF6C9CA" w14:textId="77777777" w:rsidR="00DC4755" w:rsidRPr="001C4003" w:rsidRDefault="0000666E" w:rsidP="00206E57">
      <w:pPr>
        <w:autoSpaceDE w:val="0"/>
        <w:adjustRightInd w:val="0"/>
        <w:ind w:firstLine="426"/>
        <w:jc w:val="both"/>
        <w:rPr>
          <w:rFonts w:ascii="Arial Narrow" w:hAnsi="Arial Narrow" w:cs="Times New Roman"/>
        </w:rPr>
      </w:pPr>
      <w:r w:rsidRPr="001C4003">
        <w:rPr>
          <w:rFonts w:ascii="Arial Narrow" w:hAnsi="Arial Narrow" w:cs="Times New Roman"/>
        </w:rPr>
        <w:t xml:space="preserve">Instalacje oświetlenia wykonać przewodami </w:t>
      </w:r>
      <w:proofErr w:type="spellStart"/>
      <w:r w:rsidR="003E3A2D" w:rsidRPr="001C4003">
        <w:rPr>
          <w:rFonts w:ascii="Arial Narrow" w:hAnsi="Arial Narrow" w:cs="Times New Roman"/>
        </w:rPr>
        <w:t>YnDY</w:t>
      </w:r>
      <w:proofErr w:type="spellEnd"/>
      <w:r w:rsidR="00206E57" w:rsidRPr="001C4003">
        <w:rPr>
          <w:rFonts w:ascii="Arial Narrow" w:hAnsi="Arial Narrow" w:cs="Times New Roman"/>
        </w:rPr>
        <w:t xml:space="preserve"> prowadzonymi na korytkach metalowych, w kanałach PCV i w rurkach.</w:t>
      </w:r>
      <w:r w:rsidRPr="001C4003">
        <w:rPr>
          <w:rFonts w:ascii="Arial Narrow" w:hAnsi="Arial Narrow" w:cs="Times New Roman"/>
        </w:rPr>
        <w:t xml:space="preserve"> Do oświetlenia obiektu zastosowano energooszczędne oprawy LED</w:t>
      </w:r>
      <w:r w:rsidR="00206E57" w:rsidRPr="001C4003">
        <w:rPr>
          <w:rFonts w:ascii="Arial Narrow" w:hAnsi="Arial Narrow" w:cs="Times New Roman"/>
        </w:rPr>
        <w:t xml:space="preserve">. </w:t>
      </w:r>
    </w:p>
    <w:p w14:paraId="6100CD1F" w14:textId="77777777" w:rsidR="00DC4755" w:rsidRPr="001C4003" w:rsidRDefault="00DC4755" w:rsidP="00DC4755">
      <w:pPr>
        <w:autoSpaceDE w:val="0"/>
        <w:adjustRightInd w:val="0"/>
        <w:ind w:firstLine="426"/>
        <w:jc w:val="both"/>
        <w:rPr>
          <w:rFonts w:ascii="Arial Narrow" w:hAnsi="Arial Narrow" w:cs="Times New Roman"/>
        </w:rPr>
      </w:pPr>
      <w:r w:rsidRPr="001C4003">
        <w:rPr>
          <w:rFonts w:ascii="Arial Narrow" w:hAnsi="Arial Narrow" w:cs="Times New Roman"/>
        </w:rPr>
        <w:t>Do oświetlenia obiektu zastosowano energooszczędne oprawy LED</w:t>
      </w:r>
    </w:p>
    <w:p w14:paraId="654E55D7" w14:textId="77777777" w:rsidR="00E11358" w:rsidRDefault="00E11358">
      <w:pPr>
        <w:widowControl/>
        <w:suppressAutoHyphens w:val="0"/>
        <w:autoSpaceDN/>
        <w:textAlignment w:val="auto"/>
        <w:rPr>
          <w:rFonts w:ascii="Arial Narrow" w:eastAsia="Times New Roman" w:hAnsi="Arial Narrow"/>
          <w:b/>
          <w:bCs/>
          <w:iCs/>
          <w:sz w:val="28"/>
          <w:szCs w:val="25"/>
          <w:lang w:val="x-none"/>
        </w:rPr>
      </w:pPr>
      <w:bookmarkStart w:id="70" w:name="_Toc38613884"/>
      <w:bookmarkStart w:id="71" w:name="_Toc143167212"/>
      <w:r>
        <w:br w:type="page"/>
      </w:r>
    </w:p>
    <w:p w14:paraId="76CA0C67" w14:textId="0372C724" w:rsidR="00DC4755" w:rsidRPr="001C4003" w:rsidRDefault="00DC4755" w:rsidP="00DC4755">
      <w:pPr>
        <w:pStyle w:val="Nagwek2"/>
      </w:pPr>
      <w:bookmarkStart w:id="72" w:name="_Toc152931772"/>
      <w:r w:rsidRPr="001C4003">
        <w:lastRenderedPageBreak/>
        <w:t>OPIS ZASTOSOWANYCH OPRAW</w:t>
      </w:r>
      <w:bookmarkEnd w:id="70"/>
      <w:bookmarkEnd w:id="71"/>
      <w:bookmarkEnd w:id="72"/>
    </w:p>
    <w:p w14:paraId="404ACC12" w14:textId="77777777" w:rsidR="00DC4755" w:rsidRPr="001C4003" w:rsidRDefault="00DC4755" w:rsidP="00DC4755">
      <w:pPr>
        <w:autoSpaceDE w:val="0"/>
        <w:adjustRightInd w:val="0"/>
        <w:ind w:firstLine="426"/>
        <w:jc w:val="both"/>
        <w:rPr>
          <w:rFonts w:ascii="Arial Narrow" w:hAnsi="Arial Narrow" w:cs="Times New Roman"/>
        </w:rPr>
      </w:pPr>
      <w:r w:rsidRPr="001C4003">
        <w:rPr>
          <w:rFonts w:ascii="Arial Narrow" w:hAnsi="Arial Narrow" w:cs="Times New Roman"/>
        </w:rPr>
        <w:t>Poniżej przedstawiono opis opraw użytych w projekcie. Dopuszcza się stosowanie opraw innych niż zastosowane, spełniających wymagania normatywne i jakościowe.</w:t>
      </w:r>
    </w:p>
    <w:p w14:paraId="1083A3BC" w14:textId="77777777" w:rsidR="00DC4755" w:rsidRPr="001C4003" w:rsidRDefault="00DC4755" w:rsidP="00DC4755">
      <w:pPr>
        <w:autoSpaceDE w:val="0"/>
        <w:adjustRightInd w:val="0"/>
        <w:ind w:firstLine="426"/>
        <w:jc w:val="both"/>
        <w:rPr>
          <w:rFonts w:ascii="Arial Narrow" w:hAnsi="Arial Narrow" w:cs="Times New Roman"/>
        </w:rPr>
      </w:pPr>
    </w:p>
    <w:p w14:paraId="252D2AEE" w14:textId="77777777" w:rsidR="00DC4755" w:rsidRPr="001C4003" w:rsidRDefault="00DC4755" w:rsidP="00DC4755">
      <w:pPr>
        <w:autoSpaceDE w:val="0"/>
        <w:adjustRightInd w:val="0"/>
        <w:ind w:firstLine="426"/>
        <w:jc w:val="both"/>
        <w:rPr>
          <w:rFonts w:ascii="Arial Narrow" w:hAnsi="Arial Narrow" w:cs="Times New Roman"/>
          <w:b/>
          <w:bCs/>
        </w:rPr>
      </w:pPr>
      <w:r w:rsidRPr="001C4003">
        <w:rPr>
          <w:rFonts w:ascii="Arial Narrow" w:hAnsi="Arial Narrow" w:cs="Times New Roman"/>
          <w:b/>
          <w:bCs/>
        </w:rPr>
        <w:t>A.1</w:t>
      </w:r>
    </w:p>
    <w:p w14:paraId="1B88AB99" w14:textId="017C4AAB" w:rsidR="00282B9C" w:rsidRPr="001C4003" w:rsidRDefault="00282B9C" w:rsidP="00282B9C">
      <w:pPr>
        <w:autoSpaceDE w:val="0"/>
        <w:adjustRightInd w:val="0"/>
        <w:ind w:firstLine="426"/>
        <w:jc w:val="both"/>
        <w:rPr>
          <w:rFonts w:ascii="Arial Narrow" w:hAnsi="Arial Narrow" w:cs="Times New Roman"/>
        </w:rPr>
      </w:pPr>
      <w:r w:rsidRPr="001C4003">
        <w:rPr>
          <w:rFonts w:ascii="Arial Narrow" w:hAnsi="Arial Narrow" w:cs="Times New Roman"/>
        </w:rPr>
        <w:t xml:space="preserve">Oprawa oświetleniowa na źródła LED, IP66, IK09, UGR&lt;22, T=4000K, CRI&gt;80, 10000lm / 63W,  uniwersalny montaż: </w:t>
      </w:r>
      <w:proofErr w:type="spellStart"/>
      <w:r w:rsidRPr="001C4003">
        <w:rPr>
          <w:rFonts w:ascii="Arial Narrow" w:hAnsi="Arial Narrow" w:cs="Times New Roman"/>
        </w:rPr>
        <w:t>nastropowo</w:t>
      </w:r>
      <w:proofErr w:type="spellEnd"/>
      <w:r w:rsidRPr="001C4003">
        <w:rPr>
          <w:rFonts w:ascii="Arial Narrow" w:hAnsi="Arial Narrow" w:cs="Times New Roman"/>
        </w:rPr>
        <w:t xml:space="preserve">, na zwieszaku lub naściennie za pomocą opcjonalnych obrotowych uchwytów, obudowa wykonana z ocynkowanej blachy stalowej lakierowanej proszkowo (poliester odporny na mocne uderzenia) na RAL 7040 oraz zakończenia z tworzywa lakierowane techno-polimerem (PC+PBT </w:t>
      </w:r>
      <w:proofErr w:type="spellStart"/>
      <w:r w:rsidRPr="001C4003">
        <w:rPr>
          <w:rFonts w:ascii="Arial Narrow" w:hAnsi="Arial Narrow" w:cs="Times New Roman"/>
        </w:rPr>
        <w:t>Lonoy</w:t>
      </w:r>
      <w:proofErr w:type="spellEnd"/>
      <w:r w:rsidRPr="001C4003">
        <w:rPr>
          <w:rFonts w:ascii="Arial Narrow" w:hAnsi="Arial Narrow" w:cs="Times New Roman"/>
        </w:rPr>
        <w:t xml:space="preserve"> 1200), klosz wykonany ze szkła hartowanego o </w:t>
      </w:r>
      <w:proofErr w:type="spellStart"/>
      <w:r w:rsidRPr="001C4003">
        <w:rPr>
          <w:rFonts w:ascii="Arial Narrow" w:hAnsi="Arial Narrow" w:cs="Times New Roman"/>
        </w:rPr>
        <w:t>grubośći</w:t>
      </w:r>
      <w:proofErr w:type="spellEnd"/>
      <w:r w:rsidRPr="001C4003">
        <w:rPr>
          <w:rFonts w:ascii="Arial Narrow" w:hAnsi="Arial Narrow" w:cs="Times New Roman"/>
        </w:rPr>
        <w:t xml:space="preserve"> 3,2mm z zewnętrzną warstwą zawierającą mikrosfery redukującą olśnienie, odbłyśnik błyszczący z polerowanego aluminium gwarantujący wysoki poziom odbicia światła, inteligentny zasilacz LED z wyjściem napięciowym SELV umożliwiający zmianę strumienia światła, temperatura pracy: -20°C ÷ +40°C, wymiary (dł., szer., wys.): 1565x108x90mm, MTBF: 80000h, stabilność temp. barwowej: 3 SDCM, żywotność: &gt;72000h (L80B20), atest higieniczny PZH, zgodność z normami: EN 60598-1, EN 60598-2-1, EN 60598-2-22, UNI9554:1989, DIN 18032-3:1997-04, EN62471;</w:t>
      </w:r>
    </w:p>
    <w:p w14:paraId="652BCFA4" w14:textId="77777777" w:rsidR="00282B9C" w:rsidRPr="001C4003" w:rsidRDefault="00282B9C" w:rsidP="00282B9C">
      <w:pPr>
        <w:autoSpaceDE w:val="0"/>
        <w:adjustRightInd w:val="0"/>
        <w:ind w:firstLine="426"/>
        <w:jc w:val="both"/>
        <w:rPr>
          <w:rFonts w:ascii="Arial Narrow" w:hAnsi="Arial Narrow" w:cs="Times New Roman"/>
        </w:rPr>
      </w:pPr>
    </w:p>
    <w:p w14:paraId="4119A092" w14:textId="77777777" w:rsidR="00282B9C" w:rsidRPr="001C4003" w:rsidRDefault="00282B9C" w:rsidP="00282B9C">
      <w:pPr>
        <w:autoSpaceDE w:val="0"/>
        <w:adjustRightInd w:val="0"/>
        <w:ind w:firstLine="426"/>
        <w:jc w:val="both"/>
        <w:rPr>
          <w:rFonts w:ascii="Arial Narrow" w:hAnsi="Arial Narrow" w:cs="Times New Roman"/>
          <w:b/>
          <w:bCs/>
        </w:rPr>
      </w:pPr>
      <w:r w:rsidRPr="001C4003">
        <w:rPr>
          <w:rFonts w:ascii="Arial Narrow" w:hAnsi="Arial Narrow" w:cs="Times New Roman"/>
          <w:b/>
          <w:bCs/>
        </w:rPr>
        <w:t>A.2</w:t>
      </w:r>
    </w:p>
    <w:p w14:paraId="5CC9B638" w14:textId="0056D76A" w:rsidR="00282B9C" w:rsidRPr="001C4003" w:rsidRDefault="00282B9C" w:rsidP="00282B9C">
      <w:pPr>
        <w:autoSpaceDE w:val="0"/>
        <w:adjustRightInd w:val="0"/>
        <w:ind w:firstLine="426"/>
        <w:jc w:val="both"/>
        <w:rPr>
          <w:rFonts w:ascii="Arial Narrow" w:hAnsi="Arial Narrow" w:cs="Times New Roman"/>
        </w:rPr>
      </w:pPr>
      <w:r w:rsidRPr="001C4003">
        <w:rPr>
          <w:rFonts w:ascii="Arial Narrow" w:hAnsi="Arial Narrow" w:cs="Times New Roman"/>
        </w:rPr>
        <w:t xml:space="preserve">Oprawa oświetleniowa na źródła LED, IP66, IK09, UGR&lt;22, T=4000K, CRI&gt;80, 8700lm / 53W, uniwersalny montaż: </w:t>
      </w:r>
      <w:proofErr w:type="spellStart"/>
      <w:r w:rsidRPr="001C4003">
        <w:rPr>
          <w:rFonts w:ascii="Arial Narrow" w:hAnsi="Arial Narrow" w:cs="Times New Roman"/>
        </w:rPr>
        <w:t>nastropowo</w:t>
      </w:r>
      <w:proofErr w:type="spellEnd"/>
      <w:r w:rsidRPr="001C4003">
        <w:rPr>
          <w:rFonts w:ascii="Arial Narrow" w:hAnsi="Arial Narrow" w:cs="Times New Roman"/>
        </w:rPr>
        <w:t xml:space="preserve">, na zwieszaku lub naściennie za pomocą opcjonalnych obrotowych uchwytów, obudowa wykonana z ocynkowanej blachy stalowej lakierowanej proszkowo (poliester odporny na mocne uderzenia) na RAL 7040 oraz zakończenia z tworzywa lakierowane techno-polimerem (PC+PBT </w:t>
      </w:r>
      <w:proofErr w:type="spellStart"/>
      <w:r w:rsidRPr="001C4003">
        <w:rPr>
          <w:rFonts w:ascii="Arial Narrow" w:hAnsi="Arial Narrow" w:cs="Times New Roman"/>
        </w:rPr>
        <w:t>Lonoy</w:t>
      </w:r>
      <w:proofErr w:type="spellEnd"/>
      <w:r w:rsidRPr="001C4003">
        <w:rPr>
          <w:rFonts w:ascii="Arial Narrow" w:hAnsi="Arial Narrow" w:cs="Times New Roman"/>
        </w:rPr>
        <w:t xml:space="preserve"> 1200), klosz wykonany ze szkła hartowanego o </w:t>
      </w:r>
      <w:proofErr w:type="spellStart"/>
      <w:r w:rsidRPr="001C4003">
        <w:rPr>
          <w:rFonts w:ascii="Arial Narrow" w:hAnsi="Arial Narrow" w:cs="Times New Roman"/>
        </w:rPr>
        <w:t>grubośći</w:t>
      </w:r>
      <w:proofErr w:type="spellEnd"/>
      <w:r w:rsidRPr="001C4003">
        <w:rPr>
          <w:rFonts w:ascii="Arial Narrow" w:hAnsi="Arial Narrow" w:cs="Times New Roman"/>
        </w:rPr>
        <w:t xml:space="preserve"> 3,2mm z zewnętrzną warstwą zawierającą mikrosfery redukującą olśnienie, odbłyśnik błyszczący z polerowanego aluminium gwarantujący wysoki poziom odbicia światła, inteligentny zasilacz LED z wyjściem napięciowym SELV umożliwiający zmianę strumienia światła, temperatura pracy: -20°C ÷ +40°C, wymiary (dł., szer., wys.): 1565x108x90mm, MTBF: 80000h, stabilność temp. barwowej: 3 SDCM, żywotność: &gt;72000h (L80B20), atest higieniczny PZH, zgodność z normami: EN 60598-1, EN 60598-2-1, EN 60598-2-22, UNI9554:1989, DIN 18032-3:1997-04, EN62471;</w:t>
      </w:r>
    </w:p>
    <w:p w14:paraId="416074E9" w14:textId="77777777" w:rsidR="00282B9C" w:rsidRPr="001C4003" w:rsidRDefault="00282B9C" w:rsidP="00282B9C">
      <w:pPr>
        <w:autoSpaceDE w:val="0"/>
        <w:adjustRightInd w:val="0"/>
        <w:ind w:firstLine="426"/>
        <w:jc w:val="both"/>
        <w:rPr>
          <w:rFonts w:ascii="Arial Narrow" w:hAnsi="Arial Narrow" w:cs="Times New Roman"/>
        </w:rPr>
      </w:pPr>
    </w:p>
    <w:p w14:paraId="5CD08C9C" w14:textId="77777777" w:rsidR="001B62A7" w:rsidRPr="001C4003" w:rsidRDefault="00282B9C" w:rsidP="001B62A7">
      <w:pPr>
        <w:autoSpaceDE w:val="0"/>
        <w:adjustRightInd w:val="0"/>
        <w:ind w:firstLine="426"/>
        <w:jc w:val="both"/>
        <w:rPr>
          <w:rFonts w:ascii="Arial Narrow" w:hAnsi="Arial Narrow" w:cs="Times New Roman"/>
          <w:b/>
          <w:bCs/>
        </w:rPr>
      </w:pPr>
      <w:r w:rsidRPr="001C4003">
        <w:rPr>
          <w:rFonts w:ascii="Arial Narrow" w:hAnsi="Arial Narrow" w:cs="Times New Roman"/>
          <w:b/>
          <w:bCs/>
        </w:rPr>
        <w:t>B.1</w:t>
      </w:r>
    </w:p>
    <w:p w14:paraId="2C71DE12" w14:textId="351FE2FD" w:rsidR="00282B9C" w:rsidRPr="001C4003" w:rsidRDefault="00282B9C" w:rsidP="001B62A7">
      <w:pPr>
        <w:autoSpaceDE w:val="0"/>
        <w:adjustRightInd w:val="0"/>
        <w:ind w:firstLine="426"/>
        <w:jc w:val="both"/>
        <w:rPr>
          <w:rFonts w:ascii="Arial Narrow" w:hAnsi="Arial Narrow" w:cs="Times New Roman"/>
        </w:rPr>
      </w:pPr>
      <w:r w:rsidRPr="001C4003">
        <w:rPr>
          <w:rFonts w:ascii="Arial Narrow" w:hAnsi="Arial Narrow" w:cs="Times New Roman"/>
        </w:rPr>
        <w:t xml:space="preserve">Oprawa oświetleniowa na źródła LED, IP40, IK05, UGR&lt;19, T=4000K, CRI&gt;90, strumień po przejściu przez zespół optyczny =4000lm, pobór mocy 36W, montaż </w:t>
      </w:r>
      <w:proofErr w:type="spellStart"/>
      <w:r w:rsidRPr="001C4003">
        <w:rPr>
          <w:rFonts w:ascii="Arial Narrow" w:hAnsi="Arial Narrow" w:cs="Times New Roman"/>
        </w:rPr>
        <w:t>nastropowy</w:t>
      </w:r>
      <w:proofErr w:type="spellEnd"/>
      <w:r w:rsidRPr="001C4003">
        <w:rPr>
          <w:rFonts w:ascii="Arial Narrow" w:hAnsi="Arial Narrow" w:cs="Times New Roman"/>
        </w:rPr>
        <w:t xml:space="preserve">, obudowa z profilu aluminiowego białego, dyfuzor z samogasnącego, stabilizowanego promieniami UV </w:t>
      </w:r>
      <w:proofErr w:type="spellStart"/>
      <w:r w:rsidRPr="001C4003">
        <w:rPr>
          <w:rFonts w:ascii="Arial Narrow" w:hAnsi="Arial Narrow" w:cs="Times New Roman"/>
        </w:rPr>
        <w:t>mikropryzmatycznego</w:t>
      </w:r>
      <w:proofErr w:type="spellEnd"/>
      <w:r w:rsidRPr="001C4003">
        <w:rPr>
          <w:rFonts w:ascii="Arial Narrow" w:hAnsi="Arial Narrow" w:cs="Times New Roman"/>
        </w:rPr>
        <w:t xml:space="preserve"> PMMA chroniącego przed olśnieniem, temperatura pracy: -20°C ÷ +40°C, , MTBF: 65000h, stabilność temp. barwowej: 3 SDCM, żywotność: &gt;60000h (L80B20), cos =0,96, układ zasilający: zasilacz LED, zgodność z normami EN 60598-1, EN60598-2-2, EN60598-2-22, EN 62471, 2014/53/EU;</w:t>
      </w:r>
    </w:p>
    <w:p w14:paraId="276120B2" w14:textId="77777777" w:rsidR="00282B9C" w:rsidRPr="001C4003" w:rsidRDefault="00282B9C" w:rsidP="001B62A7">
      <w:pPr>
        <w:autoSpaceDE w:val="0"/>
        <w:adjustRightInd w:val="0"/>
        <w:ind w:firstLine="426"/>
        <w:jc w:val="both"/>
        <w:rPr>
          <w:rFonts w:ascii="Arial Narrow" w:hAnsi="Arial Narrow" w:cs="Times New Roman"/>
        </w:rPr>
      </w:pPr>
    </w:p>
    <w:p w14:paraId="25A72688" w14:textId="77777777" w:rsidR="001B62A7" w:rsidRPr="001C4003" w:rsidRDefault="00282B9C" w:rsidP="001B62A7">
      <w:pPr>
        <w:autoSpaceDE w:val="0"/>
        <w:adjustRightInd w:val="0"/>
        <w:ind w:firstLine="426"/>
        <w:jc w:val="both"/>
        <w:rPr>
          <w:rFonts w:ascii="Arial Narrow" w:hAnsi="Arial Narrow" w:cs="Times New Roman"/>
          <w:b/>
          <w:bCs/>
        </w:rPr>
      </w:pPr>
      <w:r w:rsidRPr="001C4003">
        <w:rPr>
          <w:rFonts w:ascii="Arial Narrow" w:hAnsi="Arial Narrow" w:cs="Times New Roman"/>
          <w:b/>
          <w:bCs/>
        </w:rPr>
        <w:t>C.1</w:t>
      </w:r>
    </w:p>
    <w:p w14:paraId="5430236E" w14:textId="427A8963" w:rsidR="00282B9C" w:rsidRPr="001C4003" w:rsidRDefault="00282B9C" w:rsidP="005E671B">
      <w:pPr>
        <w:autoSpaceDE w:val="0"/>
        <w:adjustRightInd w:val="0"/>
        <w:ind w:firstLine="426"/>
        <w:jc w:val="both"/>
        <w:rPr>
          <w:rFonts w:ascii="Arial Narrow" w:hAnsi="Arial Narrow" w:cs="Times New Roman"/>
        </w:rPr>
      </w:pPr>
      <w:r w:rsidRPr="001C4003">
        <w:rPr>
          <w:rFonts w:ascii="Arial Narrow" w:hAnsi="Arial Narrow" w:cs="Times New Roman"/>
        </w:rPr>
        <w:t xml:space="preserve">Oprawa oświetleniowa na źródła LED, IP42, UGR&lt;25, T=4000K, CRI&gt;80, IK05, strumień po przejściu przez zespół optyczny =2250lm, pobór mocy 25W, typ </w:t>
      </w:r>
      <w:proofErr w:type="spellStart"/>
      <w:r w:rsidRPr="001C4003">
        <w:rPr>
          <w:rFonts w:ascii="Arial Narrow" w:hAnsi="Arial Narrow" w:cs="Times New Roman"/>
        </w:rPr>
        <w:t>downlight</w:t>
      </w:r>
      <w:proofErr w:type="spellEnd"/>
      <w:r w:rsidRPr="001C4003">
        <w:rPr>
          <w:rFonts w:ascii="Arial Narrow" w:hAnsi="Arial Narrow" w:cs="Times New Roman"/>
        </w:rPr>
        <w:t xml:space="preserve">, montaż </w:t>
      </w:r>
      <w:proofErr w:type="spellStart"/>
      <w:r w:rsidRPr="001C4003">
        <w:rPr>
          <w:rFonts w:ascii="Arial Narrow" w:hAnsi="Arial Narrow" w:cs="Times New Roman"/>
        </w:rPr>
        <w:t>nastropowy</w:t>
      </w:r>
      <w:proofErr w:type="spellEnd"/>
      <w:r w:rsidRPr="001C4003">
        <w:rPr>
          <w:rFonts w:ascii="Arial Narrow" w:hAnsi="Arial Narrow" w:cs="Times New Roman"/>
        </w:rPr>
        <w:t>, obudowa wykonana z poliwęglanu, ramka biała, dyfuzor z opalizowanego PC, 2 klasa ochronności, układ zasilający: oddzielny, elektroniczny zasilacz LED z wyjściem napięciowym SELV, żywotność 30000h, temperatura pracy: -20°C ÷ +40°C;</w:t>
      </w:r>
    </w:p>
    <w:p w14:paraId="55CC19D6" w14:textId="77777777" w:rsidR="00282B9C" w:rsidRPr="001C4003" w:rsidRDefault="00282B9C" w:rsidP="00282B9C">
      <w:pPr>
        <w:widowControl/>
        <w:suppressAutoHyphens w:val="0"/>
        <w:autoSpaceDE w:val="0"/>
        <w:adjustRightInd w:val="0"/>
        <w:textAlignment w:val="auto"/>
        <w:rPr>
          <w:rFonts w:ascii="Arial Narrow" w:hAnsi="Arial Narrow" w:cs="Tahoma"/>
          <w:color w:val="000000"/>
          <w:kern w:val="0"/>
          <w:sz w:val="20"/>
          <w:szCs w:val="20"/>
          <w:lang w:eastAsia="pl-PL" w:bidi="ar-SA"/>
        </w:rPr>
      </w:pPr>
    </w:p>
    <w:p w14:paraId="3F4DF302" w14:textId="77777777" w:rsidR="00F71B89" w:rsidRPr="001C4003" w:rsidRDefault="00F71B89" w:rsidP="00F71B89">
      <w:pPr>
        <w:pStyle w:val="Nagwek2"/>
      </w:pPr>
      <w:bookmarkStart w:id="73" w:name="_Toc506024880"/>
      <w:bookmarkStart w:id="74" w:name="_Toc38613885"/>
      <w:bookmarkStart w:id="75" w:name="_Toc143167213"/>
      <w:bookmarkStart w:id="76" w:name="_Toc152931773"/>
      <w:r w:rsidRPr="001C4003">
        <w:t>STEROWANIE OŚWIETLENIEM</w:t>
      </w:r>
      <w:bookmarkEnd w:id="73"/>
      <w:bookmarkEnd w:id="74"/>
      <w:bookmarkEnd w:id="75"/>
      <w:bookmarkEnd w:id="76"/>
    </w:p>
    <w:p w14:paraId="2C706925" w14:textId="77777777" w:rsidR="00F71B89" w:rsidRPr="001C4003" w:rsidRDefault="00F71B89" w:rsidP="00F71B89">
      <w:pPr>
        <w:autoSpaceDE w:val="0"/>
        <w:adjustRightInd w:val="0"/>
        <w:ind w:firstLine="426"/>
        <w:jc w:val="both"/>
        <w:rPr>
          <w:rFonts w:ascii="Arial Narrow" w:hAnsi="Arial Narrow" w:cs="Times New Roman"/>
        </w:rPr>
      </w:pPr>
      <w:r w:rsidRPr="001C4003">
        <w:rPr>
          <w:rFonts w:ascii="Arial Narrow" w:hAnsi="Arial Narrow" w:cs="Times New Roman"/>
        </w:rPr>
        <w:t>W budynku na komunikacji zastosowano układ oszczędzania energii – łączenie oświetlenia czujnikiem obecności z pomiarem oświetlenia od światła naturalnego oraz w niektórych pomieszczeniach oprawy z samoregulacją strumienia światła w zależności od doświetlenia światłem dziennym. W Sali konferencyjnej zastosowano system sterowania radiowego opraw z sekcjonowaniem i ściemnianiem.</w:t>
      </w:r>
    </w:p>
    <w:p w14:paraId="6F7E8CFA" w14:textId="1B1B2BCE" w:rsidR="00F71B89" w:rsidRPr="001C4003" w:rsidRDefault="00F71B89" w:rsidP="00F71B89">
      <w:pPr>
        <w:autoSpaceDE w:val="0"/>
        <w:adjustRightInd w:val="0"/>
        <w:ind w:firstLine="426"/>
        <w:jc w:val="both"/>
        <w:rPr>
          <w:rFonts w:ascii="Arial Narrow" w:hAnsi="Arial Narrow" w:cs="Times New Roman"/>
        </w:rPr>
      </w:pPr>
      <w:r w:rsidRPr="001C4003">
        <w:rPr>
          <w:rFonts w:ascii="Arial Narrow" w:hAnsi="Arial Narrow" w:cs="Times New Roman"/>
        </w:rPr>
        <w:t xml:space="preserve">Zastosowano czujniki z regulacja strefy czułości, czasu i natężenia oświetlenia. </w:t>
      </w:r>
      <w:r w:rsidR="00160233" w:rsidRPr="001C4003">
        <w:rPr>
          <w:rFonts w:ascii="Arial Narrow" w:hAnsi="Arial Narrow" w:cs="Times New Roman"/>
        </w:rPr>
        <w:t>W</w:t>
      </w:r>
      <w:r w:rsidRPr="001C4003">
        <w:rPr>
          <w:rFonts w:ascii="Arial Narrow" w:hAnsi="Arial Narrow" w:cs="Times New Roman"/>
        </w:rPr>
        <w:t xml:space="preserve"> toaletach stosować łączenie oświetlenia czujnikami, w pozostałych pomieszczeniach stosować wyłączniki tradycyjne.</w:t>
      </w:r>
    </w:p>
    <w:p w14:paraId="64F3392C" w14:textId="77777777" w:rsidR="00F71B89" w:rsidRPr="001C4003" w:rsidRDefault="00F71B89" w:rsidP="00F71B89">
      <w:pPr>
        <w:rPr>
          <w:rFonts w:ascii="Arial Narrow" w:hAnsi="Arial Narrow"/>
        </w:rPr>
      </w:pPr>
    </w:p>
    <w:p w14:paraId="61E52B9E" w14:textId="77777777" w:rsidR="00F71B89" w:rsidRPr="001C4003" w:rsidRDefault="00F71B89" w:rsidP="00F71B89">
      <w:pPr>
        <w:pStyle w:val="Nagwek2"/>
        <w:spacing w:before="0" w:after="0"/>
      </w:pPr>
      <w:bookmarkStart w:id="77" w:name="_Toc116457012"/>
      <w:bookmarkStart w:id="78" w:name="_Toc143167214"/>
      <w:bookmarkStart w:id="79" w:name="_Toc152931774"/>
      <w:r w:rsidRPr="001C4003">
        <w:t>OPIS CZUJNIKÓW OBECNOŚCI</w:t>
      </w:r>
      <w:bookmarkEnd w:id="77"/>
      <w:bookmarkEnd w:id="78"/>
      <w:bookmarkEnd w:id="79"/>
    </w:p>
    <w:p w14:paraId="2FC7360C" w14:textId="77777777" w:rsidR="00F71B89" w:rsidRPr="001C4003" w:rsidRDefault="00F71B89" w:rsidP="00F71B89">
      <w:pPr>
        <w:autoSpaceDE w:val="0"/>
        <w:adjustRightInd w:val="0"/>
        <w:ind w:firstLine="426"/>
        <w:jc w:val="both"/>
        <w:rPr>
          <w:rFonts w:ascii="Arial Narrow" w:hAnsi="Arial Narrow"/>
        </w:rPr>
      </w:pPr>
      <w:r w:rsidRPr="001C4003">
        <w:rPr>
          <w:rFonts w:ascii="Arial Narrow" w:hAnsi="Arial Narrow"/>
        </w:rPr>
        <w:t>Zastosowano czujniki PIR o następujących parametrach, rozumianych jako minimalne:</w:t>
      </w:r>
    </w:p>
    <w:p w14:paraId="0871488C" w14:textId="77777777" w:rsidR="00F71B89" w:rsidRPr="001C4003" w:rsidRDefault="00F71B89" w:rsidP="00F71B89">
      <w:pPr>
        <w:autoSpaceDE w:val="0"/>
        <w:adjustRightInd w:val="0"/>
        <w:ind w:firstLine="426"/>
        <w:jc w:val="both"/>
        <w:rPr>
          <w:rFonts w:ascii="Arial Narrow" w:hAnsi="Arial Narrow"/>
          <w:b/>
          <w:bCs/>
        </w:rPr>
      </w:pPr>
      <w:r w:rsidRPr="001C4003">
        <w:rPr>
          <w:rFonts w:ascii="Arial Narrow" w:hAnsi="Arial Narrow"/>
          <w:b/>
          <w:bCs/>
        </w:rPr>
        <w:t>Czujnik C1</w:t>
      </w:r>
    </w:p>
    <w:p w14:paraId="7CF8E2B2" w14:textId="77777777" w:rsidR="00F71B89" w:rsidRPr="001C4003" w:rsidRDefault="00F71B89" w:rsidP="00F71B89">
      <w:pPr>
        <w:numPr>
          <w:ilvl w:val="0"/>
          <w:numId w:val="24"/>
        </w:numPr>
        <w:autoSpaceDE w:val="0"/>
        <w:adjustRightInd w:val="0"/>
        <w:jc w:val="both"/>
        <w:rPr>
          <w:rFonts w:ascii="Arial Narrow" w:hAnsi="Arial Narrow" w:cs="Times New Roman"/>
        </w:rPr>
      </w:pPr>
      <w:r w:rsidRPr="001C4003">
        <w:rPr>
          <w:rFonts w:ascii="Arial Narrow" w:hAnsi="Arial Narrow" w:cs="Times New Roman"/>
        </w:rPr>
        <w:t>napięcie znamionowe 110-240V AC 50/60Hz</w:t>
      </w:r>
    </w:p>
    <w:p w14:paraId="731DBD93" w14:textId="77777777" w:rsidR="00F71B89" w:rsidRPr="001C4003" w:rsidRDefault="00F71B89" w:rsidP="00F71B89">
      <w:pPr>
        <w:numPr>
          <w:ilvl w:val="0"/>
          <w:numId w:val="24"/>
        </w:numPr>
        <w:autoSpaceDE w:val="0"/>
        <w:adjustRightInd w:val="0"/>
        <w:jc w:val="both"/>
        <w:rPr>
          <w:rFonts w:ascii="Arial Narrow" w:hAnsi="Arial Narrow" w:cs="Times New Roman"/>
        </w:rPr>
      </w:pPr>
      <w:r w:rsidRPr="001C4003">
        <w:rPr>
          <w:rFonts w:ascii="Arial Narrow" w:hAnsi="Arial Narrow" w:cs="Times New Roman"/>
        </w:rPr>
        <w:t>pobór mocy ok. 0,4W</w:t>
      </w:r>
    </w:p>
    <w:p w14:paraId="56FE946E" w14:textId="77777777" w:rsidR="00F71B89" w:rsidRPr="001C4003" w:rsidRDefault="00F71B89" w:rsidP="00F71B89">
      <w:pPr>
        <w:numPr>
          <w:ilvl w:val="0"/>
          <w:numId w:val="24"/>
        </w:numPr>
        <w:autoSpaceDE w:val="0"/>
        <w:adjustRightInd w:val="0"/>
        <w:jc w:val="both"/>
        <w:rPr>
          <w:rFonts w:ascii="Arial Narrow" w:hAnsi="Arial Narrow" w:cs="Times New Roman"/>
        </w:rPr>
      </w:pPr>
      <w:r w:rsidRPr="001C4003">
        <w:rPr>
          <w:rFonts w:ascii="Arial Narrow" w:hAnsi="Arial Narrow" w:cs="Times New Roman"/>
        </w:rPr>
        <w:t>montaż sufitowy natynkowy</w:t>
      </w:r>
    </w:p>
    <w:p w14:paraId="7F912CAE" w14:textId="77777777" w:rsidR="00F71B89" w:rsidRPr="001C4003" w:rsidRDefault="00F71B89" w:rsidP="00F71B89">
      <w:pPr>
        <w:numPr>
          <w:ilvl w:val="0"/>
          <w:numId w:val="24"/>
        </w:numPr>
        <w:autoSpaceDE w:val="0"/>
        <w:adjustRightInd w:val="0"/>
        <w:jc w:val="both"/>
        <w:rPr>
          <w:rFonts w:ascii="Arial Narrow" w:hAnsi="Arial Narrow" w:cs="Times New Roman"/>
        </w:rPr>
      </w:pPr>
      <w:r w:rsidRPr="001C4003">
        <w:rPr>
          <w:rFonts w:ascii="Arial Narrow" w:hAnsi="Arial Narrow" w:cs="Times New Roman"/>
        </w:rPr>
        <w:t>obszar detekcji 8m - poprzecznie, 5m - frontalnie, 3m - mokro ruchy</w:t>
      </w:r>
    </w:p>
    <w:p w14:paraId="7F6BFE8D" w14:textId="77777777" w:rsidR="00F71B89" w:rsidRPr="001C4003" w:rsidRDefault="00F71B89" w:rsidP="00F71B89">
      <w:pPr>
        <w:numPr>
          <w:ilvl w:val="0"/>
          <w:numId w:val="24"/>
        </w:numPr>
        <w:autoSpaceDE w:val="0"/>
        <w:adjustRightInd w:val="0"/>
        <w:jc w:val="both"/>
        <w:rPr>
          <w:rFonts w:ascii="Arial Narrow" w:hAnsi="Arial Narrow" w:cs="Times New Roman"/>
        </w:rPr>
      </w:pPr>
      <w:r w:rsidRPr="001C4003">
        <w:rPr>
          <w:rFonts w:ascii="Arial Narrow" w:hAnsi="Arial Narrow" w:cs="Times New Roman"/>
        </w:rPr>
        <w:t>IP min.23, II klasa izolacji</w:t>
      </w:r>
    </w:p>
    <w:p w14:paraId="6D11646D" w14:textId="77777777" w:rsidR="00F71B89" w:rsidRPr="001C4003" w:rsidRDefault="00F71B89" w:rsidP="00F71B89">
      <w:pPr>
        <w:numPr>
          <w:ilvl w:val="0"/>
          <w:numId w:val="24"/>
        </w:numPr>
        <w:autoSpaceDE w:val="0"/>
        <w:adjustRightInd w:val="0"/>
        <w:jc w:val="both"/>
        <w:rPr>
          <w:rFonts w:ascii="Arial Narrow" w:hAnsi="Arial Narrow" w:cs="Times New Roman"/>
        </w:rPr>
      </w:pPr>
      <w:r w:rsidRPr="001C4003">
        <w:rPr>
          <w:rFonts w:ascii="Arial Narrow" w:hAnsi="Arial Narrow" w:cs="Times New Roman"/>
        </w:rPr>
        <w:t>obudowa z poliwęglanu odpornego na UV</w:t>
      </w:r>
    </w:p>
    <w:p w14:paraId="4F469784" w14:textId="77777777" w:rsidR="00F71B89" w:rsidRPr="001C4003" w:rsidRDefault="00F71B89" w:rsidP="00F71B89">
      <w:pPr>
        <w:numPr>
          <w:ilvl w:val="0"/>
          <w:numId w:val="24"/>
        </w:numPr>
        <w:autoSpaceDE w:val="0"/>
        <w:adjustRightInd w:val="0"/>
        <w:jc w:val="both"/>
        <w:rPr>
          <w:rFonts w:ascii="Arial Narrow" w:hAnsi="Arial Narrow" w:cs="Times New Roman"/>
        </w:rPr>
      </w:pPr>
      <w:r w:rsidRPr="001C4003">
        <w:rPr>
          <w:rFonts w:ascii="Arial Narrow" w:hAnsi="Arial Narrow" w:cs="Times New Roman"/>
        </w:rPr>
        <w:t>kanał sterujący oświetleniem 2300W przy cos 1</w:t>
      </w:r>
    </w:p>
    <w:p w14:paraId="622F8EC6" w14:textId="77777777" w:rsidR="00F71B89" w:rsidRPr="001C4003" w:rsidRDefault="00F71B89" w:rsidP="00F71B89">
      <w:pPr>
        <w:numPr>
          <w:ilvl w:val="0"/>
          <w:numId w:val="24"/>
        </w:numPr>
        <w:autoSpaceDE w:val="0"/>
        <w:adjustRightInd w:val="0"/>
        <w:jc w:val="both"/>
        <w:rPr>
          <w:rFonts w:ascii="Arial Narrow" w:hAnsi="Arial Narrow" w:cs="Times New Roman"/>
        </w:rPr>
      </w:pPr>
      <w:r w:rsidRPr="001C4003">
        <w:rPr>
          <w:rFonts w:ascii="Arial Narrow" w:hAnsi="Arial Narrow" w:cs="Times New Roman"/>
        </w:rPr>
        <w:t xml:space="preserve">prąd rozruchowy </w:t>
      </w:r>
      <w:proofErr w:type="spellStart"/>
      <w:r w:rsidRPr="001C4003">
        <w:rPr>
          <w:rFonts w:ascii="Arial Narrow" w:hAnsi="Arial Narrow" w:cs="Times New Roman"/>
        </w:rPr>
        <w:t>Ip</w:t>
      </w:r>
      <w:proofErr w:type="spellEnd"/>
      <w:r w:rsidRPr="001C4003">
        <w:rPr>
          <w:rFonts w:ascii="Arial Narrow" w:hAnsi="Arial Narrow" w:cs="Times New Roman"/>
        </w:rPr>
        <w:t xml:space="preserve">(20ms)=165A, </w:t>
      </w:r>
    </w:p>
    <w:p w14:paraId="55852A61" w14:textId="77777777" w:rsidR="00F71B89" w:rsidRPr="001C4003" w:rsidRDefault="00F71B89" w:rsidP="00F71B89">
      <w:pPr>
        <w:numPr>
          <w:ilvl w:val="0"/>
          <w:numId w:val="24"/>
        </w:numPr>
        <w:autoSpaceDE w:val="0"/>
        <w:adjustRightInd w:val="0"/>
        <w:jc w:val="both"/>
        <w:rPr>
          <w:rFonts w:ascii="Arial Narrow" w:hAnsi="Arial Narrow" w:cs="Times New Roman"/>
        </w:rPr>
      </w:pPr>
      <w:r w:rsidRPr="001C4003">
        <w:rPr>
          <w:rFonts w:ascii="Arial Narrow" w:hAnsi="Arial Narrow" w:cs="Times New Roman"/>
        </w:rPr>
        <w:t xml:space="preserve">maksymalny prąd rozruchowy </w:t>
      </w:r>
      <w:proofErr w:type="spellStart"/>
      <w:r w:rsidRPr="001C4003">
        <w:rPr>
          <w:rFonts w:ascii="Arial Narrow" w:hAnsi="Arial Narrow" w:cs="Times New Roman"/>
        </w:rPr>
        <w:t>Ip</w:t>
      </w:r>
      <w:proofErr w:type="spellEnd"/>
      <w:r w:rsidRPr="001C4003">
        <w:rPr>
          <w:rFonts w:ascii="Arial Narrow" w:hAnsi="Arial Narrow" w:cs="Times New Roman"/>
        </w:rPr>
        <w:t>(200μS) = 800A</w:t>
      </w:r>
    </w:p>
    <w:p w14:paraId="70B7AD04" w14:textId="77777777" w:rsidR="00F71B89" w:rsidRPr="001C4003" w:rsidRDefault="00F71B89" w:rsidP="00F71B89">
      <w:pPr>
        <w:numPr>
          <w:ilvl w:val="0"/>
          <w:numId w:val="24"/>
        </w:numPr>
        <w:autoSpaceDE w:val="0"/>
        <w:adjustRightInd w:val="0"/>
        <w:jc w:val="both"/>
        <w:rPr>
          <w:rFonts w:ascii="Arial Narrow" w:hAnsi="Arial Narrow" w:cs="Times New Roman"/>
        </w:rPr>
      </w:pPr>
      <w:r w:rsidRPr="001C4003">
        <w:rPr>
          <w:rFonts w:ascii="Arial Narrow" w:hAnsi="Arial Narrow" w:cs="Times New Roman"/>
        </w:rPr>
        <w:t>regulowany czas wyłączenia 15 s – 30 min.</w:t>
      </w:r>
    </w:p>
    <w:p w14:paraId="5175743A" w14:textId="77777777" w:rsidR="00F71B89" w:rsidRPr="001C4003" w:rsidRDefault="00F71B89" w:rsidP="00F71B89">
      <w:pPr>
        <w:numPr>
          <w:ilvl w:val="0"/>
          <w:numId w:val="24"/>
        </w:numPr>
        <w:autoSpaceDE w:val="0"/>
        <w:adjustRightInd w:val="0"/>
        <w:jc w:val="both"/>
        <w:rPr>
          <w:rFonts w:ascii="Arial Narrow" w:hAnsi="Arial Narrow" w:cs="Times New Roman"/>
        </w:rPr>
      </w:pPr>
      <w:r w:rsidRPr="001C4003">
        <w:rPr>
          <w:rFonts w:ascii="Arial Narrow" w:hAnsi="Arial Narrow" w:cs="Times New Roman"/>
        </w:rPr>
        <w:t>regulowany zakres oświetlenia 10 – 2000lx</w:t>
      </w:r>
    </w:p>
    <w:p w14:paraId="5785AE68" w14:textId="77777777" w:rsidR="005E671B" w:rsidRPr="001C4003" w:rsidRDefault="005E671B" w:rsidP="00282B9C">
      <w:pPr>
        <w:widowControl/>
        <w:suppressAutoHyphens w:val="0"/>
        <w:autoSpaceDE w:val="0"/>
        <w:adjustRightInd w:val="0"/>
        <w:textAlignment w:val="auto"/>
        <w:rPr>
          <w:rFonts w:ascii="Arial Narrow" w:hAnsi="Arial Narrow" w:cs="Tahoma"/>
          <w:color w:val="000000"/>
          <w:kern w:val="0"/>
          <w:sz w:val="20"/>
          <w:szCs w:val="20"/>
          <w:lang w:eastAsia="pl-PL" w:bidi="ar-SA"/>
        </w:rPr>
      </w:pPr>
    </w:p>
    <w:p w14:paraId="065C1D78" w14:textId="431AD9EC" w:rsidR="00A27CD2" w:rsidRPr="001C4003" w:rsidRDefault="00A27CD2" w:rsidP="00A27CD2">
      <w:pPr>
        <w:autoSpaceDE w:val="0"/>
        <w:adjustRightInd w:val="0"/>
        <w:ind w:firstLine="426"/>
        <w:jc w:val="both"/>
        <w:rPr>
          <w:rFonts w:ascii="Arial Narrow" w:hAnsi="Arial Narrow"/>
          <w:b/>
          <w:bCs/>
        </w:rPr>
      </w:pPr>
      <w:r w:rsidRPr="001C4003">
        <w:rPr>
          <w:rFonts w:ascii="Arial Narrow" w:hAnsi="Arial Narrow"/>
          <w:b/>
          <w:bCs/>
        </w:rPr>
        <w:t>Czujnik C</w:t>
      </w:r>
      <w:r w:rsidR="00D13025" w:rsidRPr="001C4003">
        <w:rPr>
          <w:rFonts w:ascii="Arial Narrow" w:hAnsi="Arial Narrow"/>
          <w:b/>
          <w:bCs/>
        </w:rPr>
        <w:t>2</w:t>
      </w:r>
    </w:p>
    <w:p w14:paraId="16E327D0" w14:textId="77777777" w:rsidR="00A27CD2" w:rsidRPr="001C4003" w:rsidRDefault="00A27CD2" w:rsidP="00A27CD2">
      <w:pPr>
        <w:autoSpaceDE w:val="0"/>
        <w:adjustRightInd w:val="0"/>
        <w:ind w:firstLine="426"/>
        <w:jc w:val="both"/>
        <w:rPr>
          <w:rFonts w:ascii="Arial Narrow" w:hAnsi="Arial Narrow" w:cs="Times New Roman"/>
        </w:rPr>
      </w:pPr>
      <w:r w:rsidRPr="001C4003">
        <w:rPr>
          <w:rFonts w:ascii="Arial Narrow" w:hAnsi="Arial Narrow" w:cs="Times New Roman"/>
        </w:rPr>
        <w:t>Parametry techniczne identyczne jak czujnik C1, lecz wyposażone w dwa styki. Każdy ze styków winien posiadać regulowany czas wyłączenia.</w:t>
      </w:r>
    </w:p>
    <w:p w14:paraId="6376C147" w14:textId="77777777" w:rsidR="005E671B" w:rsidRPr="001C4003" w:rsidRDefault="005E671B" w:rsidP="00282B9C">
      <w:pPr>
        <w:widowControl/>
        <w:suppressAutoHyphens w:val="0"/>
        <w:autoSpaceDE w:val="0"/>
        <w:adjustRightInd w:val="0"/>
        <w:textAlignment w:val="auto"/>
        <w:rPr>
          <w:rFonts w:ascii="Arial Narrow" w:hAnsi="Arial Narrow" w:cs="Tahoma"/>
          <w:color w:val="000000"/>
          <w:kern w:val="0"/>
          <w:sz w:val="20"/>
          <w:szCs w:val="20"/>
          <w:lang w:eastAsia="pl-PL" w:bidi="ar-SA"/>
        </w:rPr>
      </w:pPr>
    </w:p>
    <w:p w14:paraId="2EFDFB5E" w14:textId="77777777" w:rsidR="00D01FE3" w:rsidRPr="001C4003" w:rsidRDefault="00D01FE3" w:rsidP="00D01FE3">
      <w:pPr>
        <w:pStyle w:val="Nagwek1"/>
      </w:pPr>
      <w:bookmarkStart w:id="80" w:name="_Toc152931775"/>
      <w:r w:rsidRPr="001C4003">
        <w:t>INSTALACJE OŚWIETLENIA AWARYJNEGO I EWAKUACYJNEGO</w:t>
      </w:r>
      <w:bookmarkEnd w:id="80"/>
    </w:p>
    <w:p w14:paraId="3937B809" w14:textId="77777777" w:rsidR="00D13025" w:rsidRPr="001C4003" w:rsidRDefault="00D13025" w:rsidP="00D01FE3">
      <w:pPr>
        <w:autoSpaceDE w:val="0"/>
        <w:adjustRightInd w:val="0"/>
        <w:ind w:firstLine="426"/>
        <w:jc w:val="both"/>
        <w:rPr>
          <w:rFonts w:ascii="Arial Narrow" w:hAnsi="Arial Narrow" w:cs="Times New Roman"/>
        </w:rPr>
      </w:pPr>
      <w:r w:rsidRPr="001C4003">
        <w:rPr>
          <w:rFonts w:ascii="Arial Narrow" w:hAnsi="Arial Narrow" w:cs="Times New Roman"/>
        </w:rPr>
        <w:t>Dla zapewnienia bezpieczeństwa oraz zgodnie z wymogami ochrony przeciwpożarowej, projektuje się oprawy oświetleniowe wyposażone w moduły awaryjne. Oprawy te załączają się automatycznie w przypadku zaniku napięcia w przypisanym im obwodzie oświetleniowym.</w:t>
      </w:r>
    </w:p>
    <w:p w14:paraId="299BFFA5" w14:textId="77777777" w:rsidR="00D13025" w:rsidRPr="001C4003" w:rsidRDefault="00D13025" w:rsidP="00D01FE3">
      <w:pPr>
        <w:autoSpaceDE w:val="0"/>
        <w:adjustRightInd w:val="0"/>
        <w:ind w:firstLine="426"/>
        <w:jc w:val="both"/>
        <w:rPr>
          <w:rFonts w:ascii="Arial Narrow" w:hAnsi="Arial Narrow" w:cs="Times New Roman"/>
        </w:rPr>
      </w:pPr>
      <w:r w:rsidRPr="001C4003">
        <w:rPr>
          <w:rFonts w:ascii="Arial Narrow" w:hAnsi="Arial Narrow" w:cs="Times New Roman"/>
        </w:rPr>
        <w:t xml:space="preserve">Natężenie oświetlenia awaryjnego musi spełniać wymogi PN-EN1838 </w:t>
      </w:r>
    </w:p>
    <w:p w14:paraId="60AB36A1" w14:textId="77777777" w:rsidR="00D13025" w:rsidRPr="001C4003" w:rsidRDefault="00D13025" w:rsidP="00D01FE3">
      <w:pPr>
        <w:autoSpaceDE w:val="0"/>
        <w:adjustRightInd w:val="0"/>
        <w:ind w:firstLine="426"/>
        <w:jc w:val="both"/>
        <w:rPr>
          <w:rFonts w:ascii="Arial Narrow" w:hAnsi="Arial Narrow" w:cs="Times New Roman"/>
        </w:rPr>
      </w:pPr>
      <w:r w:rsidRPr="001C4003">
        <w:rPr>
          <w:rFonts w:ascii="Arial Narrow" w:hAnsi="Arial Narrow" w:cs="Times New Roman"/>
        </w:rPr>
        <w:t xml:space="preserve">W obiekcie zaprojektowano oświetlenie awaryjne i ewakuacyjne w oparciu o system </w:t>
      </w:r>
      <w:proofErr w:type="spellStart"/>
      <w:r w:rsidRPr="001C4003">
        <w:rPr>
          <w:rFonts w:ascii="Arial Narrow" w:hAnsi="Arial Narrow" w:cs="Times New Roman"/>
        </w:rPr>
        <w:t>autotestu</w:t>
      </w:r>
      <w:proofErr w:type="spellEnd"/>
      <w:r w:rsidRPr="001C4003">
        <w:rPr>
          <w:rFonts w:ascii="Arial Narrow" w:hAnsi="Arial Narrow" w:cs="Times New Roman"/>
        </w:rPr>
        <w:t>.</w:t>
      </w:r>
    </w:p>
    <w:p w14:paraId="235BA897" w14:textId="77777777" w:rsidR="00D13025" w:rsidRPr="001C4003" w:rsidRDefault="00D13025" w:rsidP="00D13025">
      <w:pPr>
        <w:autoSpaceDE w:val="0"/>
        <w:adjustRightInd w:val="0"/>
        <w:ind w:firstLine="426"/>
        <w:jc w:val="both"/>
        <w:rPr>
          <w:rFonts w:ascii="Arial Narrow" w:hAnsi="Arial Narrow" w:cs="Times New Roman"/>
        </w:rPr>
      </w:pPr>
      <w:r w:rsidRPr="001C4003">
        <w:rPr>
          <w:rFonts w:ascii="Arial Narrow" w:hAnsi="Arial Narrow" w:cs="Times New Roman"/>
        </w:rPr>
        <w:t>Oprawy oświetlenia awaryjnego powinny posiadać, wydane przez Centrum Naukowo-Badawcze Ochrony Przeciwporażeniowej w Józefowie k/Otwocka, świadectwo dopuszczenia na zgodność z wymaganiami rozporządzenia Ministra Spraw Wewnętrznych i Administracji z dnia 20 czerwca 2007 w sprawie wykazu wyrobów służących zapewnieniu bezpieczeństwa publicznego lub ochronie zdrowia i życia oraz mienia, a także zasad wydawania tych wyrobów do użytkowania (Dz.U. z 2007r. Nr 143 poz. 1002, Dz.U z 2010r. nr 85 poz. 553).</w:t>
      </w:r>
    </w:p>
    <w:p w14:paraId="22BBF2B7" w14:textId="77777777" w:rsidR="00AC6483" w:rsidRPr="001C4003" w:rsidRDefault="00AC6483" w:rsidP="00AC6483">
      <w:pPr>
        <w:autoSpaceDE w:val="0"/>
        <w:adjustRightInd w:val="0"/>
        <w:ind w:firstLine="426"/>
        <w:jc w:val="both"/>
        <w:rPr>
          <w:rFonts w:ascii="Arial Narrow" w:hAnsi="Arial Narrow" w:cs="Times New Roman"/>
        </w:rPr>
      </w:pPr>
      <w:r w:rsidRPr="001C4003">
        <w:rPr>
          <w:rFonts w:ascii="Arial Narrow" w:hAnsi="Arial Narrow" w:cs="Times New Roman"/>
        </w:rPr>
        <w:t>Rodzaj oraz kierunek piktogramów należy ustalić z rzeczoznawcą p.poż. odbierającym obiekt.</w:t>
      </w:r>
    </w:p>
    <w:p w14:paraId="5DBCA65B" w14:textId="77777777" w:rsidR="00D01FE3" w:rsidRPr="001C4003" w:rsidRDefault="00D01FE3" w:rsidP="00D01FE3">
      <w:pPr>
        <w:pStyle w:val="Nagwek2"/>
      </w:pPr>
      <w:bookmarkStart w:id="81" w:name="_Toc152931776"/>
      <w:r w:rsidRPr="001C4003">
        <w:t>OPIS ZASTOSOWANYCH OPRAW</w:t>
      </w:r>
      <w:bookmarkEnd w:id="81"/>
    </w:p>
    <w:p w14:paraId="2946E20D" w14:textId="77777777" w:rsidR="00D01FE3" w:rsidRPr="001C4003" w:rsidRDefault="00D01FE3" w:rsidP="00D01FE3">
      <w:pPr>
        <w:autoSpaceDE w:val="0"/>
        <w:adjustRightInd w:val="0"/>
        <w:ind w:firstLine="426"/>
        <w:jc w:val="both"/>
        <w:rPr>
          <w:rFonts w:ascii="Arial Narrow" w:hAnsi="Arial Narrow" w:cs="Times New Roman"/>
        </w:rPr>
      </w:pPr>
      <w:r w:rsidRPr="001C4003">
        <w:rPr>
          <w:rFonts w:ascii="Arial Narrow" w:hAnsi="Arial Narrow" w:cs="Times New Roman"/>
        </w:rPr>
        <w:t>Poniżej przedstawiono opis opraw użytych w projekcie. Dopuszcza się stosowanie opraw innych niż zastosowane, spełniających wymagania normatywne i jakościowe.</w:t>
      </w:r>
    </w:p>
    <w:p w14:paraId="0143E688" w14:textId="77777777" w:rsidR="00562442" w:rsidRPr="001C4003" w:rsidRDefault="00562442" w:rsidP="00282B9C">
      <w:pPr>
        <w:widowControl/>
        <w:suppressAutoHyphens w:val="0"/>
        <w:autoSpaceDE w:val="0"/>
        <w:adjustRightInd w:val="0"/>
        <w:textAlignment w:val="auto"/>
        <w:rPr>
          <w:rFonts w:ascii="Arial Narrow" w:hAnsi="Arial Narrow" w:cs="Tahoma"/>
          <w:color w:val="000000"/>
          <w:kern w:val="0"/>
          <w:sz w:val="20"/>
          <w:szCs w:val="20"/>
          <w:lang w:eastAsia="pl-PL" w:bidi="ar-SA"/>
        </w:rPr>
      </w:pPr>
    </w:p>
    <w:p w14:paraId="1FAF37D1" w14:textId="77777777" w:rsidR="00562442" w:rsidRPr="001C4003" w:rsidRDefault="00282B9C" w:rsidP="00562442">
      <w:pPr>
        <w:autoSpaceDE w:val="0"/>
        <w:adjustRightInd w:val="0"/>
        <w:ind w:firstLine="426"/>
        <w:jc w:val="both"/>
        <w:rPr>
          <w:rFonts w:ascii="Arial Narrow" w:hAnsi="Arial Narrow" w:cs="Times New Roman"/>
          <w:b/>
          <w:bCs/>
        </w:rPr>
      </w:pPr>
      <w:r w:rsidRPr="001C4003">
        <w:rPr>
          <w:rFonts w:ascii="Arial Narrow" w:hAnsi="Arial Narrow" w:cs="Times New Roman"/>
          <w:b/>
          <w:bCs/>
        </w:rPr>
        <w:t>AW1</w:t>
      </w:r>
    </w:p>
    <w:p w14:paraId="53FF26E2" w14:textId="41627644" w:rsidR="00282B9C" w:rsidRPr="001C4003" w:rsidRDefault="00282B9C" w:rsidP="00562442">
      <w:pPr>
        <w:autoSpaceDE w:val="0"/>
        <w:adjustRightInd w:val="0"/>
        <w:ind w:firstLine="426"/>
        <w:jc w:val="both"/>
        <w:rPr>
          <w:rFonts w:ascii="Arial Narrow" w:hAnsi="Arial Narrow" w:cs="Times New Roman"/>
        </w:rPr>
      </w:pPr>
      <w:r w:rsidRPr="001C4003">
        <w:rPr>
          <w:rFonts w:ascii="Arial Narrow" w:hAnsi="Arial Narrow" w:cs="Times New Roman"/>
        </w:rPr>
        <w:t xml:space="preserve">Oprawa awaryjna LED, IP65, IK07, 2 klasa ochronności, pobór mocy maks. 1,9W, 32szt diod LED o T=4000K i CRI&gt;80, montaż: </w:t>
      </w:r>
      <w:proofErr w:type="spellStart"/>
      <w:r w:rsidRPr="001C4003">
        <w:rPr>
          <w:rFonts w:ascii="Arial Narrow" w:hAnsi="Arial Narrow" w:cs="Times New Roman"/>
        </w:rPr>
        <w:t>nastropowy</w:t>
      </w:r>
      <w:proofErr w:type="spellEnd"/>
      <w:r w:rsidRPr="001C4003">
        <w:rPr>
          <w:rFonts w:ascii="Arial Narrow" w:hAnsi="Arial Narrow" w:cs="Times New Roman"/>
        </w:rPr>
        <w:t xml:space="preserve">, moduł awaryjny składający się z ładowarki, źródła prądu stałego i jednostki kontrolującej; z regulowanym czasem autonomii 1/1,5/2/3/8h, żywotność baterii do 10 lat; wielokolorowa dioda LED sygnalizująca stan pracy oprawy (ładowanie, błąd baterii lub źródła światła, praca bez błędów); jednozadaniowa (praca „na ciemno”), z funkcją </w:t>
      </w:r>
      <w:proofErr w:type="spellStart"/>
      <w:r w:rsidRPr="001C4003">
        <w:rPr>
          <w:rFonts w:ascii="Arial Narrow" w:hAnsi="Arial Narrow" w:cs="Times New Roman"/>
        </w:rPr>
        <w:t>autotest</w:t>
      </w:r>
      <w:proofErr w:type="spellEnd"/>
      <w:r w:rsidRPr="001C4003">
        <w:rPr>
          <w:rFonts w:ascii="Arial Narrow" w:hAnsi="Arial Narrow" w:cs="Times New Roman"/>
        </w:rPr>
        <w:t xml:space="preserve">, obudowa wykonana z samogasnącego poliwęglanu RAL 9003, odbłyśnik symetryczny biały z poliwęglanu, klosz </w:t>
      </w:r>
      <w:proofErr w:type="spellStart"/>
      <w:r w:rsidRPr="001C4003">
        <w:rPr>
          <w:rFonts w:ascii="Arial Narrow" w:hAnsi="Arial Narrow" w:cs="Times New Roman"/>
        </w:rPr>
        <w:t>wysokoprzezroczysty</w:t>
      </w:r>
      <w:proofErr w:type="spellEnd"/>
      <w:r w:rsidRPr="001C4003">
        <w:rPr>
          <w:rFonts w:ascii="Arial Narrow" w:hAnsi="Arial Narrow" w:cs="Times New Roman"/>
        </w:rPr>
        <w:t>, strumień po przejściu przez zespół optyczny =1000lm , zakres temperaturowy pracy: -10°C ÷ +45°C - bez stosowania urządzeń do podgrzewania akumulatora, zgodność z normami EN 60598-1, EN 60598-2-2, EN 60598-2-22, UNI EN 1838, UNI 11222, EN 62034, ENEC;</w:t>
      </w:r>
    </w:p>
    <w:p w14:paraId="7E839F43" w14:textId="77777777" w:rsidR="00282B9C" w:rsidRPr="001C4003" w:rsidRDefault="00282B9C" w:rsidP="00562442">
      <w:pPr>
        <w:autoSpaceDE w:val="0"/>
        <w:adjustRightInd w:val="0"/>
        <w:ind w:firstLine="426"/>
        <w:jc w:val="both"/>
        <w:rPr>
          <w:rFonts w:ascii="Arial Narrow" w:hAnsi="Arial Narrow" w:cs="Times New Roman"/>
        </w:rPr>
      </w:pPr>
    </w:p>
    <w:p w14:paraId="237AE142" w14:textId="77777777" w:rsidR="00562442" w:rsidRPr="001C4003" w:rsidRDefault="00282B9C" w:rsidP="00562442">
      <w:pPr>
        <w:autoSpaceDE w:val="0"/>
        <w:adjustRightInd w:val="0"/>
        <w:ind w:firstLine="426"/>
        <w:jc w:val="both"/>
        <w:rPr>
          <w:rFonts w:ascii="Arial Narrow" w:hAnsi="Arial Narrow" w:cs="Times New Roman"/>
          <w:b/>
          <w:bCs/>
        </w:rPr>
      </w:pPr>
      <w:r w:rsidRPr="001C4003">
        <w:rPr>
          <w:rFonts w:ascii="Arial Narrow" w:hAnsi="Arial Narrow" w:cs="Times New Roman"/>
          <w:b/>
          <w:bCs/>
        </w:rPr>
        <w:t>AW2</w:t>
      </w:r>
    </w:p>
    <w:p w14:paraId="1A81D483" w14:textId="28C4D702" w:rsidR="00282B9C" w:rsidRPr="001C4003" w:rsidRDefault="00282B9C" w:rsidP="00562442">
      <w:pPr>
        <w:autoSpaceDE w:val="0"/>
        <w:adjustRightInd w:val="0"/>
        <w:ind w:firstLine="426"/>
        <w:jc w:val="both"/>
        <w:rPr>
          <w:rFonts w:ascii="Arial Narrow" w:hAnsi="Arial Narrow" w:cs="Times New Roman"/>
        </w:rPr>
      </w:pPr>
      <w:r w:rsidRPr="001C4003">
        <w:rPr>
          <w:rFonts w:ascii="Arial Narrow" w:hAnsi="Arial Narrow" w:cs="Times New Roman"/>
        </w:rPr>
        <w:lastRenderedPageBreak/>
        <w:t xml:space="preserve">Oprawa awaryjna LED, IP65, IK07, 2 klasa ochronności, pobór mocy maks. 4W, 32szt diod LED o T=4000K i Ra&gt;80, montaż: </w:t>
      </w:r>
      <w:proofErr w:type="spellStart"/>
      <w:r w:rsidRPr="001C4003">
        <w:rPr>
          <w:rFonts w:ascii="Arial Narrow" w:hAnsi="Arial Narrow" w:cs="Times New Roman"/>
        </w:rPr>
        <w:t>nastropowy</w:t>
      </w:r>
      <w:proofErr w:type="spellEnd"/>
      <w:r w:rsidRPr="001C4003">
        <w:rPr>
          <w:rFonts w:ascii="Arial Narrow" w:hAnsi="Arial Narrow" w:cs="Times New Roman"/>
        </w:rPr>
        <w:t xml:space="preserve">, moduł awaryjny składający się z ładowarki, źródła prądu stałego i jednostki kontrolującej; z regulowanym czasem autonomii 1/1,5/2/3/8h, żywotność baterii do 10 lat; wielokolorowa dioda LED sygnalizująca stan pracy oprawy (ładowanie, błąd baterii lub źródła światła, praca bez błędów); dwuzadaniowa (praca „na jasno”), z funkcją </w:t>
      </w:r>
      <w:proofErr w:type="spellStart"/>
      <w:r w:rsidRPr="001C4003">
        <w:rPr>
          <w:rFonts w:ascii="Arial Narrow" w:hAnsi="Arial Narrow" w:cs="Times New Roman"/>
        </w:rPr>
        <w:t>autotest</w:t>
      </w:r>
      <w:proofErr w:type="spellEnd"/>
      <w:r w:rsidRPr="001C4003">
        <w:rPr>
          <w:rFonts w:ascii="Arial Narrow" w:hAnsi="Arial Narrow" w:cs="Times New Roman"/>
        </w:rPr>
        <w:t xml:space="preserve">, obudowa wykonana z samogasnącego poliwęglanu RAL 9003, odbłyśnik symetryczny biały z poliwęglanu, klosz </w:t>
      </w:r>
      <w:proofErr w:type="spellStart"/>
      <w:r w:rsidRPr="001C4003">
        <w:rPr>
          <w:rFonts w:ascii="Arial Narrow" w:hAnsi="Arial Narrow" w:cs="Times New Roman"/>
        </w:rPr>
        <w:t>wysokoprzezroczysty</w:t>
      </w:r>
      <w:proofErr w:type="spellEnd"/>
      <w:r w:rsidRPr="001C4003">
        <w:rPr>
          <w:rFonts w:ascii="Arial Narrow" w:hAnsi="Arial Narrow" w:cs="Times New Roman"/>
        </w:rPr>
        <w:t>, strumień po przejściu przez zespół optyczny =500m dla pracy SE oraz 250lm dla pracy SA, , zakres temperaturowy pracy: -10°C ÷ +45°C - bez stosowania urządzeń do podgrzewania akumulatora, zgodność z normami EN 60598-1, EN 60598-2-2, EN 60598-2-22, UNI EN 1838, UNI 11222, EN 62034, ENEC;</w:t>
      </w:r>
    </w:p>
    <w:p w14:paraId="01C27325" w14:textId="77777777" w:rsidR="00282B9C" w:rsidRPr="001C4003" w:rsidRDefault="00282B9C" w:rsidP="00562442">
      <w:pPr>
        <w:autoSpaceDE w:val="0"/>
        <w:adjustRightInd w:val="0"/>
        <w:ind w:firstLine="426"/>
        <w:jc w:val="both"/>
        <w:rPr>
          <w:rFonts w:ascii="Arial Narrow" w:hAnsi="Arial Narrow" w:cs="Times New Roman"/>
        </w:rPr>
      </w:pPr>
    </w:p>
    <w:p w14:paraId="4ACAA66C" w14:textId="77777777" w:rsidR="00562442" w:rsidRPr="001C4003" w:rsidRDefault="00282B9C" w:rsidP="00562442">
      <w:pPr>
        <w:autoSpaceDE w:val="0"/>
        <w:adjustRightInd w:val="0"/>
        <w:ind w:firstLine="426"/>
        <w:jc w:val="both"/>
        <w:rPr>
          <w:rFonts w:ascii="Arial Narrow" w:hAnsi="Arial Narrow" w:cs="Times New Roman"/>
          <w:b/>
          <w:bCs/>
        </w:rPr>
      </w:pPr>
      <w:r w:rsidRPr="001C4003">
        <w:rPr>
          <w:rFonts w:ascii="Arial Narrow" w:hAnsi="Arial Narrow" w:cs="Times New Roman"/>
          <w:b/>
          <w:bCs/>
        </w:rPr>
        <w:t>EW1</w:t>
      </w:r>
    </w:p>
    <w:p w14:paraId="1BC805D8" w14:textId="565B47F7" w:rsidR="00282B9C" w:rsidRPr="001C4003" w:rsidRDefault="00562442" w:rsidP="00562442">
      <w:pPr>
        <w:autoSpaceDE w:val="0"/>
        <w:adjustRightInd w:val="0"/>
        <w:ind w:firstLine="426"/>
        <w:jc w:val="both"/>
        <w:rPr>
          <w:rFonts w:ascii="Arial Narrow" w:hAnsi="Arial Narrow" w:cs="Times New Roman"/>
        </w:rPr>
      </w:pPr>
      <w:r w:rsidRPr="001C4003">
        <w:rPr>
          <w:rFonts w:ascii="Arial Narrow" w:hAnsi="Arial Narrow" w:cs="Times New Roman"/>
        </w:rPr>
        <w:t>O</w:t>
      </w:r>
      <w:r w:rsidR="00282B9C" w:rsidRPr="001C4003">
        <w:rPr>
          <w:rFonts w:ascii="Arial Narrow" w:hAnsi="Arial Narrow" w:cs="Times New Roman"/>
        </w:rPr>
        <w:t xml:space="preserve">prawa ewakuacyjna LED z piktogramem, IP65, IK07, 2 klasa ochronności, pobór mocy maks. 1,9W, 32szt diod LED o T=4000K i CRI&gt;80, montaż: naścienny, moduł awaryjny składający się z ładowarki, źródła prądu stałego i jednostki kontrolującej; z regulowanym czasem autonomii 1/1,5/2/3/8h, żywotność baterii do 10 lat; wielokolorowa dioda LED sygnalizująca stan pracy oprawy (ładowanie, błąd baterii lub źródła światła, praca bez błędów); jednozadaniowa (praca „na ciemno”), z funkcją </w:t>
      </w:r>
      <w:proofErr w:type="spellStart"/>
      <w:r w:rsidR="00282B9C" w:rsidRPr="001C4003">
        <w:rPr>
          <w:rFonts w:ascii="Arial Narrow" w:hAnsi="Arial Narrow" w:cs="Times New Roman"/>
        </w:rPr>
        <w:t>autotest</w:t>
      </w:r>
      <w:proofErr w:type="spellEnd"/>
      <w:r w:rsidR="00350B16" w:rsidRPr="001C4003">
        <w:rPr>
          <w:rFonts w:ascii="Arial Narrow" w:hAnsi="Arial Narrow" w:cs="Times New Roman"/>
        </w:rPr>
        <w:t xml:space="preserve">, </w:t>
      </w:r>
      <w:r w:rsidR="00282B9C" w:rsidRPr="001C4003">
        <w:rPr>
          <w:rFonts w:ascii="Arial Narrow" w:hAnsi="Arial Narrow" w:cs="Times New Roman"/>
        </w:rPr>
        <w:t xml:space="preserve">obudowa wykonana z samogasnącego poliwęglanu RAL 9003, odbłyśnik symetryczny biały z poliwęglanu, klosz </w:t>
      </w:r>
      <w:proofErr w:type="spellStart"/>
      <w:r w:rsidR="00282B9C" w:rsidRPr="001C4003">
        <w:rPr>
          <w:rFonts w:ascii="Arial Narrow" w:hAnsi="Arial Narrow" w:cs="Times New Roman"/>
        </w:rPr>
        <w:t>wysokoprzezroczysty</w:t>
      </w:r>
      <w:proofErr w:type="spellEnd"/>
      <w:r w:rsidR="00282B9C" w:rsidRPr="001C4003">
        <w:rPr>
          <w:rFonts w:ascii="Arial Narrow" w:hAnsi="Arial Narrow" w:cs="Times New Roman"/>
        </w:rPr>
        <w:t>, strumień po przejściu przez zespół optyczny =300lm , zakres temperaturowy pracy: -10°C ÷ +45°C- bez stosowania urządzeń do podgrzewania akumulatora, zgodność z normami EN 60598-1, EN 60598-2-2, EN 60598-2-22, UNI EN 1838, UNI 11222, EN 62034, ENEC;</w:t>
      </w:r>
    </w:p>
    <w:p w14:paraId="6394FA2C" w14:textId="77777777" w:rsidR="00282B9C" w:rsidRPr="001C4003" w:rsidRDefault="00282B9C" w:rsidP="00562442">
      <w:pPr>
        <w:autoSpaceDE w:val="0"/>
        <w:adjustRightInd w:val="0"/>
        <w:ind w:firstLine="426"/>
        <w:jc w:val="both"/>
        <w:rPr>
          <w:rFonts w:ascii="Arial Narrow" w:hAnsi="Arial Narrow" w:cs="Times New Roman"/>
        </w:rPr>
      </w:pPr>
    </w:p>
    <w:p w14:paraId="6720BD30" w14:textId="77777777" w:rsidR="00DE469E" w:rsidRPr="001C4003" w:rsidRDefault="00282B9C" w:rsidP="00562442">
      <w:pPr>
        <w:autoSpaceDE w:val="0"/>
        <w:adjustRightInd w:val="0"/>
        <w:ind w:firstLine="426"/>
        <w:jc w:val="both"/>
        <w:rPr>
          <w:rFonts w:ascii="Arial Narrow" w:hAnsi="Arial Narrow" w:cs="Times New Roman"/>
          <w:b/>
          <w:bCs/>
        </w:rPr>
      </w:pPr>
      <w:r w:rsidRPr="001C4003">
        <w:rPr>
          <w:rFonts w:ascii="Arial Narrow" w:hAnsi="Arial Narrow" w:cs="Times New Roman"/>
          <w:b/>
          <w:bCs/>
        </w:rPr>
        <w:t xml:space="preserve">EW2 </w:t>
      </w:r>
    </w:p>
    <w:p w14:paraId="654E5E7F" w14:textId="14DEE98A" w:rsidR="00282B9C" w:rsidRPr="001C4003" w:rsidRDefault="00282B9C" w:rsidP="00562442">
      <w:pPr>
        <w:autoSpaceDE w:val="0"/>
        <w:adjustRightInd w:val="0"/>
        <w:ind w:firstLine="426"/>
        <w:jc w:val="both"/>
        <w:rPr>
          <w:rFonts w:ascii="Arial Narrow" w:hAnsi="Arial Narrow" w:cs="Times New Roman"/>
        </w:rPr>
      </w:pPr>
      <w:r w:rsidRPr="001C4003">
        <w:rPr>
          <w:rFonts w:ascii="Arial Narrow" w:hAnsi="Arial Narrow" w:cs="Times New Roman"/>
        </w:rPr>
        <w:t xml:space="preserve">Oprawa ewakuacyjna LED dwustronna, IP65, IK07, 2 klasa ochronności, pobór mocy maks. 1,9W, 32szt diod LED o T=4000K i CRI&gt;80, montaż: </w:t>
      </w:r>
      <w:proofErr w:type="spellStart"/>
      <w:r w:rsidRPr="001C4003">
        <w:rPr>
          <w:rFonts w:ascii="Arial Narrow" w:hAnsi="Arial Narrow" w:cs="Times New Roman"/>
        </w:rPr>
        <w:t>nastropowy</w:t>
      </w:r>
      <w:proofErr w:type="spellEnd"/>
      <w:r w:rsidRPr="001C4003">
        <w:rPr>
          <w:rFonts w:ascii="Arial Narrow" w:hAnsi="Arial Narrow" w:cs="Times New Roman"/>
        </w:rPr>
        <w:t xml:space="preserve">, moduł awaryjny składający się z ładowarki, źródła prądu stałego i jednostki kontrolującej; z regulowanym czasem autonomii 1/1,5/2/3/8h, żywotność baterii do 10 lat; wielokolorowa dioda LED sygnalizująca stan pracy oprawy (ładowanie, błąd baterii lub źródła światła, praca bez błędów); jednozadaniowa (praca „na ciemno”), z funkcją </w:t>
      </w:r>
      <w:proofErr w:type="spellStart"/>
      <w:r w:rsidRPr="001C4003">
        <w:rPr>
          <w:rFonts w:ascii="Arial Narrow" w:hAnsi="Arial Narrow" w:cs="Times New Roman"/>
        </w:rPr>
        <w:t>autotest</w:t>
      </w:r>
      <w:proofErr w:type="spellEnd"/>
      <w:r w:rsidRPr="001C4003">
        <w:rPr>
          <w:rFonts w:ascii="Arial Narrow" w:hAnsi="Arial Narrow" w:cs="Times New Roman"/>
        </w:rPr>
        <w:t xml:space="preserve">, obudowa wykonana z samogasnącego poliwęglanu RAL 9003, odbłyśnik symetryczny biały z poliwęglanu, klosz </w:t>
      </w:r>
      <w:proofErr w:type="spellStart"/>
      <w:r w:rsidRPr="001C4003">
        <w:rPr>
          <w:rFonts w:ascii="Arial Narrow" w:hAnsi="Arial Narrow" w:cs="Times New Roman"/>
        </w:rPr>
        <w:t>wysokoprzezroczysty</w:t>
      </w:r>
      <w:proofErr w:type="spellEnd"/>
      <w:r w:rsidRPr="001C4003">
        <w:rPr>
          <w:rFonts w:ascii="Arial Narrow" w:hAnsi="Arial Narrow" w:cs="Times New Roman"/>
        </w:rPr>
        <w:t>, strumień po przejściu przez zespół optyczny =1000lm , zakres temperaturowy pracy: -10°C ÷ +45°C - bez stosowania urządzeń do podgrzewania akumulatora, zgodność z normami EN 60598-1, EN 60598-2-2, EN 60598-2-22, UNI EN 1838, UNI 11222, EN 62034, ENEC.</w:t>
      </w:r>
    </w:p>
    <w:p w14:paraId="5703316F" w14:textId="77777777" w:rsidR="00DB1AE4" w:rsidRPr="001C4003" w:rsidRDefault="00DB1AE4" w:rsidP="00DB1AE4">
      <w:pPr>
        <w:pStyle w:val="Nagwek1"/>
      </w:pPr>
      <w:bookmarkStart w:id="82" w:name="_Toc143167208"/>
      <w:bookmarkStart w:id="83" w:name="_Toc152931777"/>
      <w:r w:rsidRPr="001C4003">
        <w:t>INSTALACJE OŚWIETLENIA ZEWNĘTRZNEGO</w:t>
      </w:r>
      <w:bookmarkEnd w:id="82"/>
      <w:bookmarkEnd w:id="83"/>
    </w:p>
    <w:p w14:paraId="308C664D" w14:textId="3F1B9135" w:rsidR="00DB1AE4" w:rsidRPr="001C4003" w:rsidRDefault="00DB1AE4" w:rsidP="00E04543">
      <w:pPr>
        <w:autoSpaceDE w:val="0"/>
        <w:adjustRightInd w:val="0"/>
        <w:ind w:firstLine="426"/>
        <w:jc w:val="both"/>
        <w:rPr>
          <w:rFonts w:ascii="Arial Narrow" w:hAnsi="Arial Narrow" w:cs="Times New Roman"/>
        </w:rPr>
      </w:pPr>
      <w:r w:rsidRPr="001C4003">
        <w:rPr>
          <w:rFonts w:ascii="Arial Narrow" w:hAnsi="Arial Narrow" w:cs="Times New Roman"/>
        </w:rPr>
        <w:t xml:space="preserve">Instalacje oświetlenia zewnętrznego wykonano w oparciu o oprawy oświetleniowe LED montowane na elewacji budynku. </w:t>
      </w:r>
      <w:r w:rsidR="00DE37B7" w:rsidRPr="001C4003">
        <w:rPr>
          <w:rFonts w:ascii="Arial Narrow" w:hAnsi="Arial Narrow" w:cs="Times New Roman"/>
        </w:rPr>
        <w:t xml:space="preserve">Zasilanie oświetlenia przewidziano z rozdzielnicy głównej RG. </w:t>
      </w:r>
      <w:r w:rsidRPr="001C4003">
        <w:rPr>
          <w:rFonts w:ascii="Arial Narrow" w:hAnsi="Arial Narrow" w:cs="Times New Roman"/>
        </w:rPr>
        <w:t xml:space="preserve">Sterowanie oświetleniem będzie się odbywać za pomocą </w:t>
      </w:r>
      <w:r w:rsidR="00DE37B7" w:rsidRPr="001C4003">
        <w:rPr>
          <w:rFonts w:ascii="Arial Narrow" w:hAnsi="Arial Narrow" w:cs="Times New Roman"/>
        </w:rPr>
        <w:t>czujników</w:t>
      </w:r>
      <w:r w:rsidRPr="001C4003">
        <w:rPr>
          <w:rFonts w:ascii="Arial Narrow" w:hAnsi="Arial Narrow" w:cs="Times New Roman"/>
        </w:rPr>
        <w:t xml:space="preserve">. </w:t>
      </w:r>
    </w:p>
    <w:p w14:paraId="1478FFDB" w14:textId="0A5EBD57" w:rsidR="00D01FE3" w:rsidRPr="001C4003" w:rsidRDefault="001A0382" w:rsidP="00EE7206">
      <w:pPr>
        <w:autoSpaceDE w:val="0"/>
        <w:adjustRightInd w:val="0"/>
        <w:ind w:firstLine="426"/>
        <w:jc w:val="both"/>
        <w:rPr>
          <w:rFonts w:ascii="Arial Narrow" w:hAnsi="Arial Narrow" w:cs="Tahoma"/>
          <w:color w:val="000000"/>
          <w:kern w:val="0"/>
          <w:sz w:val="20"/>
          <w:szCs w:val="20"/>
          <w:lang w:eastAsia="pl-PL" w:bidi="ar-SA"/>
        </w:rPr>
      </w:pPr>
      <w:r w:rsidRPr="001C4003">
        <w:rPr>
          <w:rFonts w:ascii="Arial Narrow" w:hAnsi="Arial Narrow" w:cs="Times New Roman"/>
        </w:rPr>
        <w:t xml:space="preserve">Poniżej przedstawiono opis opraw użytych w projekcie. Dopuszcza się stosowanie opraw innych niż zastosowane, spełniających wymagania normatywne i jakościowe. Stopień jasności opraw ustawić na obiekcie w porozumieniu z </w:t>
      </w:r>
      <w:r w:rsidR="00EE7206" w:rsidRPr="001C4003">
        <w:rPr>
          <w:rFonts w:ascii="Arial Narrow" w:hAnsi="Arial Narrow" w:cs="Times New Roman"/>
        </w:rPr>
        <w:t>Inwestorem.</w:t>
      </w:r>
    </w:p>
    <w:p w14:paraId="515DC68D" w14:textId="77777777" w:rsidR="001A0382" w:rsidRPr="001C4003" w:rsidRDefault="00D01FE3" w:rsidP="001A0382">
      <w:pPr>
        <w:autoSpaceDE w:val="0"/>
        <w:adjustRightInd w:val="0"/>
        <w:ind w:firstLine="426"/>
        <w:jc w:val="both"/>
        <w:rPr>
          <w:rFonts w:ascii="Arial Narrow" w:hAnsi="Arial Narrow" w:cs="Times New Roman"/>
          <w:b/>
          <w:bCs/>
        </w:rPr>
      </w:pPr>
      <w:r w:rsidRPr="001C4003">
        <w:rPr>
          <w:rFonts w:ascii="Arial Narrow" w:hAnsi="Arial Narrow" w:cs="Times New Roman"/>
          <w:b/>
          <w:bCs/>
        </w:rPr>
        <w:t>D.1</w:t>
      </w:r>
    </w:p>
    <w:p w14:paraId="00FC3A9F" w14:textId="35EA0FC2" w:rsidR="00D01FE3" w:rsidRPr="001C4003" w:rsidRDefault="00D01FE3" w:rsidP="001A0382">
      <w:pPr>
        <w:autoSpaceDE w:val="0"/>
        <w:adjustRightInd w:val="0"/>
        <w:ind w:firstLine="426"/>
        <w:jc w:val="both"/>
        <w:rPr>
          <w:rFonts w:ascii="Arial Narrow" w:hAnsi="Arial Narrow" w:cs="Times New Roman"/>
        </w:rPr>
      </w:pPr>
      <w:r w:rsidRPr="001C4003">
        <w:rPr>
          <w:rFonts w:ascii="Arial Narrow" w:hAnsi="Arial Narrow" w:cs="Times New Roman"/>
        </w:rPr>
        <w:t>Oprawa oświetleniowa na źródła LED, IP66, IK09, UGR&lt;23, T=4000K, CRI&gt;80, oprawa wyposażona w 4-stopniową, ręczną regulację strumienia świetlnego i mocy:  krok 1 - 7430lm / 50W, krok 2 - 6496m / 42W, krok 3 - 5586lm / 35W, krok 4 - 4561lm / 28W, montaż za pomocą regulowanego uchwytu ze stali nierdzewnej, obudowa wykonana z ciśnieniowego odlewu aluminium z żebrowaniem odprowadzającym ciepło, lakierowana proszkowym poliestrem na RAL 7040, haki oraz zatrzaski wykonane ze stali nierdzewnej, klosz wykonany ze szkła hartowanego gr. 4mm z zewnętrzną warstwą zawierającą mikrosfery redukującą olśnienie, specjalnie zaprojektowany odbłyśnik który umożliwia użytkownikowi wybór pomiędzy rozsyłem symetrycznym a asymetrycznym, odbłyśnik z błyszczącego polerowanego aluminium gwarantujące wysoki poziom odbicia światła, układ zasilający: inteligentny zasilacz LED AC-DC z wyjściem napięciowym SELV, cos&gt;0,96, MTBF: 100000h, stabilność temp. barwowej: 3 SDCM, żywotność: &gt;72000h (L80B20), temperatura pracy: -20°C ÷ +40°C, zgodność z normami: EN 60598-1, EN 60598-2-1, EN 60598-2-22, EN62471;</w:t>
      </w:r>
    </w:p>
    <w:p w14:paraId="0F5BC6EB" w14:textId="13075800" w:rsidR="00D01FE3" w:rsidRPr="001C4003" w:rsidRDefault="00B31166" w:rsidP="00206E57">
      <w:pPr>
        <w:autoSpaceDE w:val="0"/>
        <w:adjustRightInd w:val="0"/>
        <w:ind w:firstLine="426"/>
        <w:jc w:val="both"/>
        <w:rPr>
          <w:rFonts w:ascii="Arial Narrow" w:hAnsi="Arial Narrow" w:cs="Times New Roman"/>
        </w:rPr>
      </w:pPr>
      <w:r w:rsidRPr="001C4003">
        <w:rPr>
          <w:rFonts w:ascii="Arial Narrow" w:hAnsi="Arial Narrow" w:cs="Times New Roman"/>
        </w:rPr>
        <w:lastRenderedPageBreak/>
        <w:t>Pod oprawami zabudować czujniki o następujących parametrach:</w:t>
      </w:r>
    </w:p>
    <w:p w14:paraId="25AFFAC3" w14:textId="44E81DA5" w:rsidR="00B31166" w:rsidRPr="001C4003" w:rsidRDefault="00B31166" w:rsidP="00B31166">
      <w:pPr>
        <w:autoSpaceDE w:val="0"/>
        <w:adjustRightInd w:val="0"/>
        <w:ind w:firstLine="426"/>
        <w:jc w:val="both"/>
        <w:rPr>
          <w:rFonts w:ascii="Arial Narrow" w:hAnsi="Arial Narrow"/>
          <w:b/>
          <w:bCs/>
        </w:rPr>
      </w:pPr>
      <w:r w:rsidRPr="001C4003">
        <w:rPr>
          <w:rFonts w:ascii="Arial Narrow" w:hAnsi="Arial Narrow"/>
          <w:b/>
          <w:bCs/>
        </w:rPr>
        <w:t>Czujnik C3</w:t>
      </w:r>
    </w:p>
    <w:p w14:paraId="6B33D0F8" w14:textId="77777777" w:rsidR="00B31166" w:rsidRPr="001C4003" w:rsidRDefault="00B31166" w:rsidP="00B31166">
      <w:pPr>
        <w:numPr>
          <w:ilvl w:val="0"/>
          <w:numId w:val="24"/>
        </w:numPr>
        <w:autoSpaceDE w:val="0"/>
        <w:adjustRightInd w:val="0"/>
        <w:jc w:val="both"/>
        <w:rPr>
          <w:rFonts w:ascii="Arial Narrow" w:hAnsi="Arial Narrow" w:cs="Times New Roman"/>
        </w:rPr>
      </w:pPr>
      <w:r w:rsidRPr="001C4003">
        <w:rPr>
          <w:rFonts w:ascii="Arial Narrow" w:hAnsi="Arial Narrow" w:cs="Times New Roman"/>
        </w:rPr>
        <w:t>napięcie znamionowe 110-240V AC 50/60Hz</w:t>
      </w:r>
    </w:p>
    <w:p w14:paraId="3DE4BAE5" w14:textId="77777777" w:rsidR="00B31166" w:rsidRPr="001C4003" w:rsidRDefault="00B31166" w:rsidP="00B31166">
      <w:pPr>
        <w:numPr>
          <w:ilvl w:val="0"/>
          <w:numId w:val="24"/>
        </w:numPr>
        <w:autoSpaceDE w:val="0"/>
        <w:adjustRightInd w:val="0"/>
        <w:jc w:val="both"/>
        <w:rPr>
          <w:rFonts w:ascii="Arial Narrow" w:hAnsi="Arial Narrow" w:cs="Times New Roman"/>
        </w:rPr>
      </w:pPr>
      <w:r w:rsidRPr="001C4003">
        <w:rPr>
          <w:rFonts w:ascii="Arial Narrow" w:hAnsi="Arial Narrow" w:cs="Times New Roman"/>
        </w:rPr>
        <w:t>pobór mocy ok. 0,4W</w:t>
      </w:r>
    </w:p>
    <w:p w14:paraId="0AE2C653" w14:textId="77777777" w:rsidR="00B31166" w:rsidRPr="001C4003" w:rsidRDefault="00B31166" w:rsidP="00B31166">
      <w:pPr>
        <w:numPr>
          <w:ilvl w:val="0"/>
          <w:numId w:val="24"/>
        </w:numPr>
        <w:autoSpaceDE w:val="0"/>
        <w:adjustRightInd w:val="0"/>
        <w:jc w:val="both"/>
        <w:rPr>
          <w:rFonts w:ascii="Arial Narrow" w:hAnsi="Arial Narrow" w:cs="Times New Roman"/>
        </w:rPr>
      </w:pPr>
      <w:r w:rsidRPr="001C4003">
        <w:rPr>
          <w:rFonts w:ascii="Arial Narrow" w:hAnsi="Arial Narrow" w:cs="Times New Roman"/>
        </w:rPr>
        <w:t>montaż sufitowy natynkowy</w:t>
      </w:r>
    </w:p>
    <w:p w14:paraId="38DF1D8B" w14:textId="77777777" w:rsidR="00B31166" w:rsidRPr="001C4003" w:rsidRDefault="00B31166" w:rsidP="00B31166">
      <w:pPr>
        <w:numPr>
          <w:ilvl w:val="0"/>
          <w:numId w:val="24"/>
        </w:numPr>
        <w:autoSpaceDE w:val="0"/>
        <w:adjustRightInd w:val="0"/>
        <w:jc w:val="both"/>
        <w:rPr>
          <w:rFonts w:ascii="Arial Narrow" w:hAnsi="Arial Narrow" w:cs="Times New Roman"/>
        </w:rPr>
      </w:pPr>
      <w:r w:rsidRPr="001C4003">
        <w:rPr>
          <w:rFonts w:ascii="Arial Narrow" w:hAnsi="Arial Narrow" w:cs="Times New Roman"/>
        </w:rPr>
        <w:t>obszar detekcji 8m - poprzecznie, 5m - frontalnie, 3m - mokro ruchy</w:t>
      </w:r>
    </w:p>
    <w:p w14:paraId="627D2A98" w14:textId="77777777" w:rsidR="00B31166" w:rsidRPr="001C4003" w:rsidRDefault="00B31166" w:rsidP="00B31166">
      <w:pPr>
        <w:numPr>
          <w:ilvl w:val="0"/>
          <w:numId w:val="24"/>
        </w:numPr>
        <w:autoSpaceDE w:val="0"/>
        <w:adjustRightInd w:val="0"/>
        <w:jc w:val="both"/>
        <w:rPr>
          <w:rFonts w:ascii="Arial Narrow" w:hAnsi="Arial Narrow" w:cs="Times New Roman"/>
        </w:rPr>
      </w:pPr>
      <w:r w:rsidRPr="001C4003">
        <w:rPr>
          <w:rFonts w:ascii="Arial Narrow" w:hAnsi="Arial Narrow" w:cs="Times New Roman"/>
        </w:rPr>
        <w:t>IP min.23, II klasa izolacji</w:t>
      </w:r>
    </w:p>
    <w:p w14:paraId="76D805E5" w14:textId="77777777" w:rsidR="00B31166" w:rsidRPr="001C4003" w:rsidRDefault="00B31166" w:rsidP="00B31166">
      <w:pPr>
        <w:numPr>
          <w:ilvl w:val="0"/>
          <w:numId w:val="24"/>
        </w:numPr>
        <w:autoSpaceDE w:val="0"/>
        <w:adjustRightInd w:val="0"/>
        <w:jc w:val="both"/>
        <w:rPr>
          <w:rFonts w:ascii="Arial Narrow" w:hAnsi="Arial Narrow" w:cs="Times New Roman"/>
        </w:rPr>
      </w:pPr>
      <w:r w:rsidRPr="001C4003">
        <w:rPr>
          <w:rFonts w:ascii="Arial Narrow" w:hAnsi="Arial Narrow" w:cs="Times New Roman"/>
        </w:rPr>
        <w:t>obudowa z poliwęglanu odpornego na UV</w:t>
      </w:r>
    </w:p>
    <w:p w14:paraId="58672BFC" w14:textId="77777777" w:rsidR="00B31166" w:rsidRPr="001C4003" w:rsidRDefault="00B31166" w:rsidP="00B31166">
      <w:pPr>
        <w:numPr>
          <w:ilvl w:val="0"/>
          <w:numId w:val="24"/>
        </w:numPr>
        <w:autoSpaceDE w:val="0"/>
        <w:adjustRightInd w:val="0"/>
        <w:jc w:val="both"/>
        <w:rPr>
          <w:rFonts w:ascii="Arial Narrow" w:hAnsi="Arial Narrow" w:cs="Times New Roman"/>
        </w:rPr>
      </w:pPr>
      <w:r w:rsidRPr="001C4003">
        <w:rPr>
          <w:rFonts w:ascii="Arial Narrow" w:hAnsi="Arial Narrow" w:cs="Times New Roman"/>
        </w:rPr>
        <w:t>kanał sterujący oświetleniem 2300W przy cos 1</w:t>
      </w:r>
    </w:p>
    <w:p w14:paraId="090F3DE3" w14:textId="77777777" w:rsidR="00B31166" w:rsidRPr="001C4003" w:rsidRDefault="00B31166" w:rsidP="00B31166">
      <w:pPr>
        <w:numPr>
          <w:ilvl w:val="0"/>
          <w:numId w:val="24"/>
        </w:numPr>
        <w:autoSpaceDE w:val="0"/>
        <w:adjustRightInd w:val="0"/>
        <w:jc w:val="both"/>
        <w:rPr>
          <w:rFonts w:ascii="Arial Narrow" w:hAnsi="Arial Narrow" w:cs="Times New Roman"/>
        </w:rPr>
      </w:pPr>
      <w:r w:rsidRPr="001C4003">
        <w:rPr>
          <w:rFonts w:ascii="Arial Narrow" w:hAnsi="Arial Narrow" w:cs="Times New Roman"/>
        </w:rPr>
        <w:t xml:space="preserve">prąd rozruchowy </w:t>
      </w:r>
      <w:proofErr w:type="spellStart"/>
      <w:r w:rsidRPr="001C4003">
        <w:rPr>
          <w:rFonts w:ascii="Arial Narrow" w:hAnsi="Arial Narrow" w:cs="Times New Roman"/>
        </w:rPr>
        <w:t>Ip</w:t>
      </w:r>
      <w:proofErr w:type="spellEnd"/>
      <w:r w:rsidRPr="001C4003">
        <w:rPr>
          <w:rFonts w:ascii="Arial Narrow" w:hAnsi="Arial Narrow" w:cs="Times New Roman"/>
        </w:rPr>
        <w:t xml:space="preserve">(20ms)=165A, </w:t>
      </w:r>
    </w:p>
    <w:p w14:paraId="28C5F10D" w14:textId="77777777" w:rsidR="00B31166" w:rsidRPr="001C4003" w:rsidRDefault="00B31166" w:rsidP="00B31166">
      <w:pPr>
        <w:numPr>
          <w:ilvl w:val="0"/>
          <w:numId w:val="24"/>
        </w:numPr>
        <w:autoSpaceDE w:val="0"/>
        <w:adjustRightInd w:val="0"/>
        <w:jc w:val="both"/>
        <w:rPr>
          <w:rFonts w:ascii="Arial Narrow" w:hAnsi="Arial Narrow" w:cs="Times New Roman"/>
        </w:rPr>
      </w:pPr>
      <w:r w:rsidRPr="001C4003">
        <w:rPr>
          <w:rFonts w:ascii="Arial Narrow" w:hAnsi="Arial Narrow" w:cs="Times New Roman"/>
        </w:rPr>
        <w:t xml:space="preserve">maksymalny prąd rozruchowy </w:t>
      </w:r>
      <w:proofErr w:type="spellStart"/>
      <w:r w:rsidRPr="001C4003">
        <w:rPr>
          <w:rFonts w:ascii="Arial Narrow" w:hAnsi="Arial Narrow" w:cs="Times New Roman"/>
        </w:rPr>
        <w:t>Ip</w:t>
      </w:r>
      <w:proofErr w:type="spellEnd"/>
      <w:r w:rsidRPr="001C4003">
        <w:rPr>
          <w:rFonts w:ascii="Arial Narrow" w:hAnsi="Arial Narrow" w:cs="Times New Roman"/>
        </w:rPr>
        <w:t>(200μS) = 800A</w:t>
      </w:r>
    </w:p>
    <w:p w14:paraId="4CBD536B" w14:textId="77777777" w:rsidR="00B31166" w:rsidRPr="001C4003" w:rsidRDefault="00B31166" w:rsidP="00B31166">
      <w:pPr>
        <w:numPr>
          <w:ilvl w:val="0"/>
          <w:numId w:val="24"/>
        </w:numPr>
        <w:autoSpaceDE w:val="0"/>
        <w:adjustRightInd w:val="0"/>
        <w:jc w:val="both"/>
        <w:rPr>
          <w:rFonts w:ascii="Arial Narrow" w:hAnsi="Arial Narrow" w:cs="Times New Roman"/>
        </w:rPr>
      </w:pPr>
      <w:r w:rsidRPr="001C4003">
        <w:rPr>
          <w:rFonts w:ascii="Arial Narrow" w:hAnsi="Arial Narrow" w:cs="Times New Roman"/>
        </w:rPr>
        <w:t>regulowany czas wyłączenia 15 s – 30 min.</w:t>
      </w:r>
    </w:p>
    <w:p w14:paraId="16360598" w14:textId="77777777" w:rsidR="00B31166" w:rsidRPr="001C4003" w:rsidRDefault="00B31166" w:rsidP="00B31166">
      <w:pPr>
        <w:numPr>
          <w:ilvl w:val="0"/>
          <w:numId w:val="24"/>
        </w:numPr>
        <w:autoSpaceDE w:val="0"/>
        <w:adjustRightInd w:val="0"/>
        <w:jc w:val="both"/>
        <w:rPr>
          <w:rFonts w:ascii="Arial Narrow" w:hAnsi="Arial Narrow" w:cs="Times New Roman"/>
        </w:rPr>
      </w:pPr>
      <w:r w:rsidRPr="001C4003">
        <w:rPr>
          <w:rFonts w:ascii="Arial Narrow" w:hAnsi="Arial Narrow" w:cs="Times New Roman"/>
        </w:rPr>
        <w:t>regulowany zakres oświetlenia 10 – 2000lx</w:t>
      </w:r>
    </w:p>
    <w:p w14:paraId="044F23A2" w14:textId="77777777" w:rsidR="00B31166" w:rsidRPr="001C4003" w:rsidRDefault="00B31166" w:rsidP="00206E57">
      <w:pPr>
        <w:autoSpaceDE w:val="0"/>
        <w:adjustRightInd w:val="0"/>
        <w:ind w:firstLine="426"/>
        <w:jc w:val="both"/>
        <w:rPr>
          <w:rFonts w:ascii="Arial Narrow" w:hAnsi="Arial Narrow" w:cs="Times New Roman"/>
        </w:rPr>
      </w:pPr>
    </w:p>
    <w:p w14:paraId="1CF81D7B" w14:textId="5B08178A" w:rsidR="009B37F6" w:rsidRPr="001C4003" w:rsidRDefault="009B37F6" w:rsidP="009B37F6">
      <w:pPr>
        <w:pStyle w:val="Nagwek1"/>
      </w:pPr>
      <w:bookmarkStart w:id="84" w:name="_Toc152931778"/>
      <w:r w:rsidRPr="001C4003">
        <w:rPr>
          <w:lang w:val="pl-PL"/>
        </w:rPr>
        <w:t>ZASILANIE SUWNICY</w:t>
      </w:r>
      <w:bookmarkEnd w:id="84"/>
    </w:p>
    <w:p w14:paraId="30549FC1" w14:textId="638499C4" w:rsidR="001C0227" w:rsidRPr="001C4003" w:rsidRDefault="001C0227" w:rsidP="001C0227">
      <w:pPr>
        <w:autoSpaceDE w:val="0"/>
        <w:adjustRightInd w:val="0"/>
        <w:ind w:firstLine="426"/>
        <w:jc w:val="both"/>
        <w:rPr>
          <w:rFonts w:ascii="Arial Narrow" w:hAnsi="Arial Narrow" w:cs="Times New Roman"/>
        </w:rPr>
      </w:pPr>
      <w:r w:rsidRPr="001C4003">
        <w:rPr>
          <w:rFonts w:ascii="Arial Narrow" w:hAnsi="Arial Narrow" w:cs="Times New Roman"/>
        </w:rPr>
        <w:t>Z projektowanego w rozdzielnicy RG rozłącznika bezpiecznikowego należy ułożyć przewód miedziany o przekroju 5x</w:t>
      </w:r>
      <w:r w:rsidR="00CA7BB5">
        <w:rPr>
          <w:rFonts w:ascii="Arial Narrow" w:hAnsi="Arial Narrow" w:cs="Times New Roman"/>
        </w:rPr>
        <w:t>10</w:t>
      </w:r>
      <w:r w:rsidRPr="001C4003">
        <w:rPr>
          <w:rFonts w:ascii="Arial Narrow" w:hAnsi="Arial Narrow" w:cs="Times New Roman"/>
        </w:rPr>
        <w:t>mm2, do łącznika suwnicy. Łącznik suwnicy zabudować na słupie estakady, na wysokości ok. 1,4m. Z trasy pod dachem do łącznika przewód osłonić rurą ochronną.</w:t>
      </w:r>
    </w:p>
    <w:p w14:paraId="398175FF" w14:textId="77777777" w:rsidR="001C0227" w:rsidRPr="001C4003" w:rsidRDefault="001C0227" w:rsidP="001C0227">
      <w:pPr>
        <w:autoSpaceDE w:val="0"/>
        <w:adjustRightInd w:val="0"/>
        <w:ind w:firstLine="426"/>
        <w:jc w:val="both"/>
        <w:rPr>
          <w:rFonts w:ascii="Arial Narrow" w:hAnsi="Arial Narrow" w:cs="Times New Roman"/>
        </w:rPr>
      </w:pPr>
      <w:r w:rsidRPr="001C4003">
        <w:rPr>
          <w:rFonts w:ascii="Arial Narrow" w:hAnsi="Arial Narrow" w:cs="Times New Roman"/>
        </w:rPr>
        <w:t xml:space="preserve">Z łącznika zasilania suwnicy ułożyć przewód do szynoprzewodu ślizgowego zasilającego suwnicę.  Łącznik zasilania, zasilanie do przewodu ślizgowego i szynoprzewód ślizgowy zostaną dostarczone i zamontowane przez wytwórcę suwnicy razem z suwnicą. </w:t>
      </w:r>
    </w:p>
    <w:p w14:paraId="36988B08" w14:textId="77777777" w:rsidR="001C0227" w:rsidRPr="001C4003" w:rsidRDefault="001C0227" w:rsidP="001C0227">
      <w:pPr>
        <w:autoSpaceDE w:val="0"/>
        <w:adjustRightInd w:val="0"/>
        <w:ind w:firstLine="426"/>
        <w:jc w:val="both"/>
        <w:rPr>
          <w:rFonts w:ascii="Arial Narrow" w:hAnsi="Arial Narrow" w:cs="Times New Roman"/>
        </w:rPr>
      </w:pPr>
      <w:r w:rsidRPr="001C4003">
        <w:rPr>
          <w:rFonts w:ascii="Arial Narrow" w:hAnsi="Arial Narrow" w:cs="Times New Roman"/>
        </w:rPr>
        <w:t>Łącznik zasilania winien być wyposażony w zamykanie na klucz w pozycji „wyłączony”. Szczegóły instalacji pokazano na rysunkach.</w:t>
      </w:r>
    </w:p>
    <w:p w14:paraId="2AC268B5" w14:textId="3325025B" w:rsidR="006F29DB" w:rsidRPr="001C4003" w:rsidRDefault="006F29DB" w:rsidP="00DC4755">
      <w:pPr>
        <w:pStyle w:val="Nagwek1"/>
      </w:pPr>
      <w:bookmarkStart w:id="85" w:name="_Toc152931779"/>
      <w:r w:rsidRPr="001C4003">
        <w:t>ZESTAWY GNIAZD WTYKOWYCH</w:t>
      </w:r>
      <w:bookmarkEnd w:id="85"/>
    </w:p>
    <w:p w14:paraId="01681714" w14:textId="0EF3254C" w:rsidR="00AA7C52" w:rsidRPr="001C4003" w:rsidRDefault="004015E0" w:rsidP="00D4524E">
      <w:pPr>
        <w:autoSpaceDE w:val="0"/>
        <w:adjustRightInd w:val="0"/>
        <w:ind w:firstLine="426"/>
        <w:jc w:val="both"/>
        <w:rPr>
          <w:rFonts w:ascii="Arial Narrow" w:hAnsi="Arial Narrow" w:cs="Times New Roman"/>
        </w:rPr>
      </w:pPr>
      <w:r w:rsidRPr="001C4003">
        <w:rPr>
          <w:rFonts w:ascii="Arial Narrow" w:hAnsi="Arial Narrow" w:cs="Times New Roman"/>
        </w:rPr>
        <w:t xml:space="preserve">W budynku, we wiacie i na elewacji zachodniej przewiduje się zastosowanie zestawów gniazd. Należy zastosować typowe zestawy </w:t>
      </w:r>
      <w:r w:rsidR="00484262" w:rsidRPr="001C4003">
        <w:rPr>
          <w:rFonts w:ascii="Arial Narrow" w:hAnsi="Arial Narrow" w:cs="Times New Roman"/>
        </w:rPr>
        <w:t>w obudowę z gumy</w:t>
      </w:r>
      <w:r w:rsidR="00D4524E" w:rsidRPr="001C4003">
        <w:rPr>
          <w:rFonts w:ascii="Arial Narrow" w:hAnsi="Arial Narrow" w:cs="Times New Roman"/>
        </w:rPr>
        <w:t xml:space="preserve">. </w:t>
      </w:r>
      <w:r w:rsidR="00A932D3" w:rsidRPr="001C4003">
        <w:rPr>
          <w:rFonts w:ascii="Arial Narrow" w:hAnsi="Arial Narrow" w:cs="Times New Roman"/>
        </w:rPr>
        <w:t>Poniżej przedstawiono dane techniczne zestawów gniazd</w:t>
      </w:r>
      <w:r w:rsidR="007B44D4" w:rsidRPr="001C4003">
        <w:rPr>
          <w:rFonts w:ascii="Arial Narrow" w:hAnsi="Arial Narrow" w:cs="Times New Roman"/>
        </w:rPr>
        <w:t>:</w:t>
      </w:r>
    </w:p>
    <w:p w14:paraId="346E5C0F" w14:textId="5C603C98" w:rsidR="00D4203F" w:rsidRPr="001C4003" w:rsidRDefault="00484262" w:rsidP="0079608F">
      <w:pPr>
        <w:pStyle w:val="Akapitzlist"/>
        <w:numPr>
          <w:ilvl w:val="0"/>
          <w:numId w:val="25"/>
        </w:numPr>
        <w:autoSpaceDE w:val="0"/>
        <w:adjustRightInd w:val="0"/>
        <w:spacing w:line="240" w:lineRule="auto"/>
        <w:rPr>
          <w:rFonts w:ascii="Arial Narrow" w:hAnsi="Arial Narrow"/>
          <w:sz w:val="24"/>
          <w:szCs w:val="24"/>
        </w:rPr>
      </w:pPr>
      <w:r w:rsidRPr="001C4003">
        <w:rPr>
          <w:rFonts w:ascii="Arial Narrow" w:hAnsi="Arial Narrow"/>
          <w:sz w:val="24"/>
          <w:szCs w:val="24"/>
        </w:rPr>
        <w:t>Gniazdo wtykowe CEE 16A: 1x16A 5p 400V</w:t>
      </w:r>
    </w:p>
    <w:p w14:paraId="2B011863" w14:textId="77777777" w:rsidR="00D4203F" w:rsidRPr="001C4003" w:rsidRDefault="00484262" w:rsidP="0079608F">
      <w:pPr>
        <w:pStyle w:val="Akapitzlist"/>
        <w:numPr>
          <w:ilvl w:val="0"/>
          <w:numId w:val="25"/>
        </w:numPr>
        <w:autoSpaceDE w:val="0"/>
        <w:adjustRightInd w:val="0"/>
        <w:spacing w:line="240" w:lineRule="auto"/>
        <w:rPr>
          <w:rFonts w:ascii="Arial Narrow" w:hAnsi="Arial Narrow"/>
          <w:sz w:val="24"/>
          <w:szCs w:val="24"/>
        </w:rPr>
      </w:pPr>
      <w:r w:rsidRPr="001C4003">
        <w:rPr>
          <w:rFonts w:ascii="Arial Narrow" w:hAnsi="Arial Narrow"/>
          <w:sz w:val="24"/>
          <w:szCs w:val="24"/>
        </w:rPr>
        <w:t>Gniazdo wtykowe CEE 32A: 1x32A 5p 400V</w:t>
      </w:r>
    </w:p>
    <w:p w14:paraId="63B6AAAA" w14:textId="60B9C82C" w:rsidR="00D4203F" w:rsidRPr="001C4003" w:rsidRDefault="00484262" w:rsidP="0079608F">
      <w:pPr>
        <w:pStyle w:val="Akapitzlist"/>
        <w:numPr>
          <w:ilvl w:val="0"/>
          <w:numId w:val="25"/>
        </w:numPr>
        <w:autoSpaceDE w:val="0"/>
        <w:adjustRightInd w:val="0"/>
        <w:spacing w:line="240" w:lineRule="auto"/>
        <w:rPr>
          <w:rFonts w:ascii="Arial Narrow" w:hAnsi="Arial Narrow"/>
          <w:sz w:val="24"/>
          <w:szCs w:val="24"/>
        </w:rPr>
      </w:pPr>
      <w:r w:rsidRPr="001C4003">
        <w:rPr>
          <w:rFonts w:ascii="Arial Narrow" w:hAnsi="Arial Narrow"/>
          <w:sz w:val="24"/>
          <w:szCs w:val="24"/>
        </w:rPr>
        <w:t xml:space="preserve">Liczba gniazd </w:t>
      </w:r>
      <w:r w:rsidR="00D4203F" w:rsidRPr="001C4003">
        <w:rPr>
          <w:rFonts w:ascii="Arial Narrow" w:hAnsi="Arial Narrow"/>
          <w:sz w:val="24"/>
          <w:szCs w:val="24"/>
          <w:lang w:val="pl-PL"/>
        </w:rPr>
        <w:t xml:space="preserve">230V </w:t>
      </w:r>
      <w:r w:rsidRPr="001C4003">
        <w:rPr>
          <w:rFonts w:ascii="Arial Narrow" w:hAnsi="Arial Narrow"/>
          <w:sz w:val="24"/>
          <w:szCs w:val="24"/>
        </w:rPr>
        <w:t>ze stykiem ochronnym: 4</w:t>
      </w:r>
    </w:p>
    <w:p w14:paraId="54461D5C" w14:textId="5DD40901" w:rsidR="00D4203F" w:rsidRPr="001C4003" w:rsidRDefault="00484262" w:rsidP="0079608F">
      <w:pPr>
        <w:pStyle w:val="Akapitzlist"/>
        <w:numPr>
          <w:ilvl w:val="0"/>
          <w:numId w:val="25"/>
        </w:numPr>
        <w:autoSpaceDE w:val="0"/>
        <w:adjustRightInd w:val="0"/>
        <w:spacing w:line="240" w:lineRule="auto"/>
        <w:rPr>
          <w:rFonts w:ascii="Arial Narrow" w:hAnsi="Arial Narrow"/>
          <w:sz w:val="24"/>
          <w:szCs w:val="24"/>
        </w:rPr>
      </w:pPr>
      <w:r w:rsidRPr="001C4003">
        <w:rPr>
          <w:rFonts w:ascii="Arial Narrow" w:hAnsi="Arial Narrow"/>
          <w:sz w:val="24"/>
          <w:szCs w:val="24"/>
        </w:rPr>
        <w:t>Rodzaj zabezpieczenia: Wyłącznik</w:t>
      </w:r>
      <w:r w:rsidR="00D4203F" w:rsidRPr="001C4003">
        <w:rPr>
          <w:rFonts w:ascii="Arial Narrow" w:hAnsi="Arial Narrow"/>
          <w:sz w:val="24"/>
          <w:szCs w:val="24"/>
          <w:lang w:val="pl-PL"/>
        </w:rPr>
        <w:t>i</w:t>
      </w:r>
      <w:r w:rsidRPr="001C4003">
        <w:rPr>
          <w:rFonts w:ascii="Arial Narrow" w:hAnsi="Arial Narrow"/>
          <w:sz w:val="24"/>
          <w:szCs w:val="24"/>
        </w:rPr>
        <w:t xml:space="preserve"> nadprądow</w:t>
      </w:r>
      <w:r w:rsidR="00D4203F" w:rsidRPr="001C4003">
        <w:rPr>
          <w:rFonts w:ascii="Arial Narrow" w:hAnsi="Arial Narrow"/>
          <w:sz w:val="24"/>
          <w:szCs w:val="24"/>
          <w:lang w:val="pl-PL"/>
        </w:rPr>
        <w:t>e</w:t>
      </w:r>
    </w:p>
    <w:p w14:paraId="4EEFB3E2" w14:textId="2779AF44" w:rsidR="00D4203F" w:rsidRPr="001C4003" w:rsidRDefault="00484262" w:rsidP="0079608F">
      <w:pPr>
        <w:pStyle w:val="Akapitzlist"/>
        <w:numPr>
          <w:ilvl w:val="0"/>
          <w:numId w:val="25"/>
        </w:numPr>
        <w:autoSpaceDE w:val="0"/>
        <w:adjustRightInd w:val="0"/>
        <w:spacing w:line="240" w:lineRule="auto"/>
        <w:rPr>
          <w:rFonts w:ascii="Arial Narrow" w:hAnsi="Arial Narrow"/>
          <w:sz w:val="24"/>
          <w:szCs w:val="24"/>
        </w:rPr>
      </w:pPr>
      <w:r w:rsidRPr="001C4003">
        <w:rPr>
          <w:rFonts w:ascii="Arial Narrow" w:hAnsi="Arial Narrow"/>
          <w:sz w:val="24"/>
          <w:szCs w:val="24"/>
        </w:rPr>
        <w:t xml:space="preserve">Wyłącznik różnicowoprądowy: Wyłącznik różnicowoprądowy </w:t>
      </w:r>
      <w:r w:rsidR="00AC375D" w:rsidRPr="001C4003">
        <w:rPr>
          <w:rFonts w:ascii="Arial Narrow" w:hAnsi="Arial Narrow"/>
          <w:sz w:val="24"/>
          <w:szCs w:val="24"/>
          <w:lang w:val="pl-PL"/>
        </w:rPr>
        <w:t>63/</w:t>
      </w:r>
      <w:r w:rsidRPr="001C4003">
        <w:rPr>
          <w:rFonts w:ascii="Arial Narrow" w:hAnsi="Arial Narrow"/>
          <w:sz w:val="24"/>
          <w:szCs w:val="24"/>
        </w:rPr>
        <w:t xml:space="preserve">30 </w:t>
      </w:r>
      <w:proofErr w:type="spellStart"/>
      <w:r w:rsidRPr="001C4003">
        <w:rPr>
          <w:rFonts w:ascii="Arial Narrow" w:hAnsi="Arial Narrow"/>
          <w:sz w:val="24"/>
          <w:szCs w:val="24"/>
        </w:rPr>
        <w:t>mA</w:t>
      </w:r>
      <w:proofErr w:type="spellEnd"/>
      <w:r w:rsidRPr="001C4003">
        <w:rPr>
          <w:rFonts w:ascii="Arial Narrow" w:hAnsi="Arial Narrow"/>
          <w:sz w:val="24"/>
          <w:szCs w:val="24"/>
        </w:rPr>
        <w:t xml:space="preserve"> </w:t>
      </w:r>
      <w:r w:rsidR="00D4203F" w:rsidRPr="001C4003">
        <w:rPr>
          <w:rFonts w:ascii="Arial Narrow" w:hAnsi="Arial Narrow"/>
          <w:sz w:val="24"/>
          <w:szCs w:val="24"/>
          <w:lang w:val="pl-PL"/>
        </w:rPr>
        <w:t>typ A</w:t>
      </w:r>
    </w:p>
    <w:p w14:paraId="0CCBEDB0" w14:textId="77777777" w:rsidR="00D4203F" w:rsidRPr="001C4003" w:rsidRDefault="00484262" w:rsidP="0079608F">
      <w:pPr>
        <w:pStyle w:val="Akapitzlist"/>
        <w:numPr>
          <w:ilvl w:val="0"/>
          <w:numId w:val="25"/>
        </w:numPr>
        <w:autoSpaceDE w:val="0"/>
        <w:adjustRightInd w:val="0"/>
        <w:spacing w:line="240" w:lineRule="auto"/>
        <w:rPr>
          <w:rFonts w:ascii="Arial Narrow" w:hAnsi="Arial Narrow"/>
          <w:sz w:val="24"/>
          <w:szCs w:val="24"/>
        </w:rPr>
      </w:pPr>
      <w:r w:rsidRPr="001C4003">
        <w:rPr>
          <w:rFonts w:ascii="Arial Narrow" w:hAnsi="Arial Narrow"/>
          <w:sz w:val="24"/>
          <w:szCs w:val="24"/>
        </w:rPr>
        <w:t>Materiał obudowy: Guma</w:t>
      </w:r>
    </w:p>
    <w:p w14:paraId="5A347EF5" w14:textId="77777777" w:rsidR="00D4203F" w:rsidRPr="001C4003" w:rsidRDefault="00484262" w:rsidP="0079608F">
      <w:pPr>
        <w:pStyle w:val="Akapitzlist"/>
        <w:numPr>
          <w:ilvl w:val="0"/>
          <w:numId w:val="25"/>
        </w:numPr>
        <w:autoSpaceDE w:val="0"/>
        <w:adjustRightInd w:val="0"/>
        <w:spacing w:line="240" w:lineRule="auto"/>
        <w:rPr>
          <w:rFonts w:ascii="Arial Narrow" w:hAnsi="Arial Narrow"/>
          <w:sz w:val="24"/>
          <w:szCs w:val="24"/>
        </w:rPr>
      </w:pPr>
      <w:r w:rsidRPr="001C4003">
        <w:rPr>
          <w:rFonts w:ascii="Arial Narrow" w:hAnsi="Arial Narrow"/>
          <w:sz w:val="24"/>
          <w:szCs w:val="24"/>
        </w:rPr>
        <w:t>Rodzaj obsługi: Montaż ścienny</w:t>
      </w:r>
    </w:p>
    <w:p w14:paraId="558827A4" w14:textId="77777777" w:rsidR="00D4203F" w:rsidRPr="001C4003" w:rsidRDefault="00484262" w:rsidP="0079608F">
      <w:pPr>
        <w:pStyle w:val="Akapitzlist"/>
        <w:numPr>
          <w:ilvl w:val="0"/>
          <w:numId w:val="25"/>
        </w:numPr>
        <w:autoSpaceDE w:val="0"/>
        <w:adjustRightInd w:val="0"/>
        <w:spacing w:line="240" w:lineRule="auto"/>
        <w:rPr>
          <w:rFonts w:ascii="Arial Narrow" w:hAnsi="Arial Narrow"/>
          <w:sz w:val="24"/>
          <w:szCs w:val="24"/>
        </w:rPr>
      </w:pPr>
      <w:r w:rsidRPr="001C4003">
        <w:rPr>
          <w:rFonts w:ascii="Arial Narrow" w:hAnsi="Arial Narrow"/>
          <w:sz w:val="24"/>
          <w:szCs w:val="24"/>
        </w:rPr>
        <w:t>Stopień ochrony (IP): IP54</w:t>
      </w:r>
    </w:p>
    <w:p w14:paraId="2679DAB7" w14:textId="77777777" w:rsidR="00D4203F" w:rsidRPr="001C4003" w:rsidRDefault="00484262" w:rsidP="0079608F">
      <w:pPr>
        <w:pStyle w:val="Akapitzlist"/>
        <w:numPr>
          <w:ilvl w:val="0"/>
          <w:numId w:val="25"/>
        </w:numPr>
        <w:autoSpaceDE w:val="0"/>
        <w:adjustRightInd w:val="0"/>
        <w:spacing w:line="240" w:lineRule="auto"/>
        <w:rPr>
          <w:rFonts w:ascii="Arial Narrow" w:hAnsi="Arial Narrow"/>
          <w:sz w:val="24"/>
          <w:szCs w:val="24"/>
        </w:rPr>
      </w:pPr>
      <w:r w:rsidRPr="001C4003">
        <w:rPr>
          <w:rFonts w:ascii="Arial Narrow" w:hAnsi="Arial Narrow"/>
          <w:sz w:val="24"/>
          <w:szCs w:val="24"/>
        </w:rPr>
        <w:t>Kolor: Czarny</w:t>
      </w:r>
    </w:p>
    <w:p w14:paraId="69E38040" w14:textId="1CD2616B" w:rsidR="00D4203F" w:rsidRPr="001C4003" w:rsidRDefault="00484262" w:rsidP="0079608F">
      <w:pPr>
        <w:pStyle w:val="Akapitzlist"/>
        <w:numPr>
          <w:ilvl w:val="0"/>
          <w:numId w:val="25"/>
        </w:numPr>
        <w:autoSpaceDE w:val="0"/>
        <w:adjustRightInd w:val="0"/>
        <w:spacing w:line="240" w:lineRule="auto"/>
        <w:rPr>
          <w:rFonts w:ascii="Arial Narrow" w:hAnsi="Arial Narrow"/>
          <w:sz w:val="24"/>
          <w:szCs w:val="24"/>
        </w:rPr>
      </w:pPr>
      <w:r w:rsidRPr="001C4003">
        <w:rPr>
          <w:rFonts w:ascii="Arial Narrow" w:hAnsi="Arial Narrow"/>
          <w:sz w:val="24"/>
          <w:szCs w:val="24"/>
        </w:rPr>
        <w:t xml:space="preserve">Wysokość: </w:t>
      </w:r>
      <w:r w:rsidR="00AC375D" w:rsidRPr="001C4003">
        <w:rPr>
          <w:rFonts w:ascii="Arial Narrow" w:hAnsi="Arial Narrow"/>
          <w:sz w:val="24"/>
          <w:szCs w:val="24"/>
          <w:lang w:val="pl-PL"/>
        </w:rPr>
        <w:t xml:space="preserve">ok. </w:t>
      </w:r>
      <w:r w:rsidRPr="001C4003">
        <w:rPr>
          <w:rFonts w:ascii="Arial Narrow" w:hAnsi="Arial Narrow"/>
          <w:sz w:val="24"/>
          <w:szCs w:val="24"/>
        </w:rPr>
        <w:t>370 mm</w:t>
      </w:r>
    </w:p>
    <w:p w14:paraId="771E1AFA" w14:textId="72FE080C" w:rsidR="00D4203F" w:rsidRPr="001C4003" w:rsidRDefault="00484262" w:rsidP="0079608F">
      <w:pPr>
        <w:pStyle w:val="Akapitzlist"/>
        <w:numPr>
          <w:ilvl w:val="0"/>
          <w:numId w:val="25"/>
        </w:numPr>
        <w:autoSpaceDE w:val="0"/>
        <w:adjustRightInd w:val="0"/>
        <w:spacing w:line="240" w:lineRule="auto"/>
        <w:rPr>
          <w:rFonts w:ascii="Arial Narrow" w:hAnsi="Arial Narrow"/>
          <w:sz w:val="24"/>
          <w:szCs w:val="24"/>
        </w:rPr>
      </w:pPr>
      <w:r w:rsidRPr="001C4003">
        <w:rPr>
          <w:rFonts w:ascii="Arial Narrow" w:hAnsi="Arial Narrow"/>
          <w:sz w:val="24"/>
          <w:szCs w:val="24"/>
        </w:rPr>
        <w:t xml:space="preserve">Szerokość: </w:t>
      </w:r>
      <w:r w:rsidR="00AC375D" w:rsidRPr="001C4003">
        <w:rPr>
          <w:rFonts w:ascii="Arial Narrow" w:hAnsi="Arial Narrow"/>
          <w:sz w:val="24"/>
          <w:szCs w:val="24"/>
          <w:lang w:val="pl-PL"/>
        </w:rPr>
        <w:t xml:space="preserve">ok. </w:t>
      </w:r>
      <w:r w:rsidRPr="001C4003">
        <w:rPr>
          <w:rFonts w:ascii="Arial Narrow" w:hAnsi="Arial Narrow"/>
          <w:sz w:val="24"/>
          <w:szCs w:val="24"/>
        </w:rPr>
        <w:t>370 mm</w:t>
      </w:r>
    </w:p>
    <w:p w14:paraId="55F77625" w14:textId="292AD32D" w:rsidR="00484262" w:rsidRPr="001C4003" w:rsidRDefault="00484262" w:rsidP="0079608F">
      <w:pPr>
        <w:pStyle w:val="Akapitzlist"/>
        <w:numPr>
          <w:ilvl w:val="0"/>
          <w:numId w:val="25"/>
        </w:numPr>
        <w:autoSpaceDE w:val="0"/>
        <w:adjustRightInd w:val="0"/>
        <w:spacing w:line="240" w:lineRule="auto"/>
        <w:rPr>
          <w:rFonts w:ascii="Arial Narrow" w:hAnsi="Arial Narrow"/>
          <w:sz w:val="24"/>
          <w:szCs w:val="24"/>
        </w:rPr>
      </w:pPr>
      <w:r w:rsidRPr="001C4003">
        <w:rPr>
          <w:rFonts w:ascii="Arial Narrow" w:hAnsi="Arial Narrow"/>
          <w:sz w:val="24"/>
          <w:szCs w:val="24"/>
        </w:rPr>
        <w:t xml:space="preserve">Głębokość: </w:t>
      </w:r>
      <w:r w:rsidR="00AC375D" w:rsidRPr="001C4003">
        <w:rPr>
          <w:rFonts w:ascii="Arial Narrow" w:hAnsi="Arial Narrow"/>
          <w:sz w:val="24"/>
          <w:szCs w:val="24"/>
          <w:lang w:val="pl-PL"/>
        </w:rPr>
        <w:t xml:space="preserve">ok. </w:t>
      </w:r>
      <w:r w:rsidRPr="001C4003">
        <w:rPr>
          <w:rFonts w:ascii="Arial Narrow" w:hAnsi="Arial Narrow"/>
          <w:sz w:val="24"/>
          <w:szCs w:val="24"/>
        </w:rPr>
        <w:t>203 mm</w:t>
      </w:r>
    </w:p>
    <w:p w14:paraId="6D1308A7" w14:textId="77777777" w:rsidR="000350FA" w:rsidRPr="001C4003" w:rsidRDefault="000350FA" w:rsidP="000350FA">
      <w:pPr>
        <w:pStyle w:val="Akapitzlist"/>
        <w:autoSpaceDE w:val="0"/>
        <w:adjustRightInd w:val="0"/>
        <w:jc w:val="both"/>
        <w:rPr>
          <w:rFonts w:ascii="Arial Narrow" w:hAnsi="Arial Narrow"/>
          <w:b/>
          <w:bCs/>
        </w:rPr>
      </w:pPr>
    </w:p>
    <w:p w14:paraId="4ECE40CD" w14:textId="3F240E02" w:rsidR="000350FA" w:rsidRPr="001C4003" w:rsidRDefault="000350FA" w:rsidP="000350FA">
      <w:pPr>
        <w:pStyle w:val="Akapitzlist"/>
        <w:autoSpaceDE w:val="0"/>
        <w:adjustRightInd w:val="0"/>
        <w:jc w:val="both"/>
        <w:rPr>
          <w:rFonts w:ascii="Arial Narrow" w:hAnsi="Arial Narrow"/>
          <w:b/>
          <w:bCs/>
        </w:rPr>
      </w:pPr>
      <w:r w:rsidRPr="001C4003">
        <w:rPr>
          <w:rFonts w:ascii="Arial Narrow" w:hAnsi="Arial Narrow"/>
          <w:b/>
          <w:bCs/>
        </w:rPr>
        <w:t xml:space="preserve">Przed montażem </w:t>
      </w:r>
      <w:r w:rsidR="00D46766" w:rsidRPr="001C4003">
        <w:rPr>
          <w:rFonts w:ascii="Arial Narrow" w:hAnsi="Arial Narrow"/>
          <w:b/>
          <w:bCs/>
          <w:lang w:val="pl-PL"/>
        </w:rPr>
        <w:t xml:space="preserve">zestawów </w:t>
      </w:r>
      <w:r w:rsidRPr="001C4003">
        <w:rPr>
          <w:rFonts w:ascii="Arial Narrow" w:hAnsi="Arial Narrow"/>
          <w:b/>
          <w:bCs/>
        </w:rPr>
        <w:t>gniazd uzgodnić ich dokładną lokalizację z użytkownikiem budynku.</w:t>
      </w:r>
    </w:p>
    <w:p w14:paraId="72A42E81" w14:textId="77777777" w:rsidR="0000666E" w:rsidRPr="001C4003" w:rsidRDefault="0000666E" w:rsidP="00DC4755">
      <w:pPr>
        <w:pStyle w:val="Nagwek1"/>
      </w:pPr>
      <w:bookmarkStart w:id="86" w:name="_Toc382550865"/>
      <w:bookmarkStart w:id="87" w:name="_Toc440141794"/>
      <w:bookmarkStart w:id="88" w:name="_Toc99973979"/>
      <w:bookmarkStart w:id="89" w:name="_Toc152931780"/>
      <w:r w:rsidRPr="001C4003">
        <w:t>INSTALACJA GNIAZD WTYKOWYCH OGÓLNEGO PRZEZNACZENIA</w:t>
      </w:r>
      <w:bookmarkEnd w:id="86"/>
      <w:bookmarkEnd w:id="87"/>
      <w:bookmarkEnd w:id="88"/>
      <w:bookmarkEnd w:id="89"/>
    </w:p>
    <w:p w14:paraId="38594AF6" w14:textId="77777777" w:rsidR="007B44D4" w:rsidRPr="001C4003" w:rsidRDefault="0000666E" w:rsidP="0000666E">
      <w:pPr>
        <w:autoSpaceDE w:val="0"/>
        <w:adjustRightInd w:val="0"/>
        <w:ind w:firstLine="426"/>
        <w:jc w:val="both"/>
        <w:rPr>
          <w:rFonts w:ascii="Arial Narrow" w:hAnsi="Arial Narrow" w:cs="Times New Roman"/>
        </w:rPr>
      </w:pPr>
      <w:r w:rsidRPr="001C4003">
        <w:rPr>
          <w:rFonts w:ascii="Arial Narrow" w:hAnsi="Arial Narrow" w:cs="Times New Roman"/>
        </w:rPr>
        <w:t xml:space="preserve">Instalację gniazd wtykowych ogólnego przeznaczenia zaprojektowano przewodami </w:t>
      </w:r>
      <w:proofErr w:type="spellStart"/>
      <w:r w:rsidR="007B44D4" w:rsidRPr="001C4003">
        <w:rPr>
          <w:rFonts w:ascii="Arial Narrow" w:hAnsi="Arial Narrow" w:cs="Times New Roman"/>
        </w:rPr>
        <w:t>YnDY</w:t>
      </w:r>
      <w:proofErr w:type="spellEnd"/>
      <w:r w:rsidRPr="001C4003">
        <w:rPr>
          <w:rFonts w:ascii="Arial Narrow" w:hAnsi="Arial Narrow" w:cs="Times New Roman"/>
        </w:rPr>
        <w:t xml:space="preserve"> 3x2,5mm</w:t>
      </w:r>
      <w:r w:rsidRPr="001C4003">
        <w:rPr>
          <w:rFonts w:ascii="Arial Narrow" w:hAnsi="Arial Narrow" w:cs="Times New Roman"/>
          <w:vertAlign w:val="superscript"/>
        </w:rPr>
        <w:t>2</w:t>
      </w:r>
      <w:r w:rsidRPr="001C4003">
        <w:rPr>
          <w:rFonts w:ascii="Arial Narrow" w:hAnsi="Arial Narrow" w:cs="Times New Roman"/>
        </w:rPr>
        <w:t>.</w:t>
      </w:r>
      <w:r w:rsidRPr="001C4003">
        <w:rPr>
          <w:rFonts w:ascii="Arial Narrow" w:hAnsi="Arial Narrow" w:cs="Times New Roman"/>
          <w:vertAlign w:val="superscript"/>
        </w:rPr>
        <w:t xml:space="preserve"> </w:t>
      </w:r>
      <w:r w:rsidRPr="001C4003">
        <w:rPr>
          <w:rFonts w:ascii="Arial Narrow" w:hAnsi="Arial Narrow" w:cs="Times New Roman"/>
        </w:rPr>
        <w:t xml:space="preserve">Na gniazdach wtykowych umieścić oznaczenia numeru obwodu i tablicy zasilającej. Przewody prowadzić w korytkach, w </w:t>
      </w:r>
      <w:r w:rsidR="007B44D4" w:rsidRPr="001C4003">
        <w:rPr>
          <w:rFonts w:ascii="Arial Narrow" w:hAnsi="Arial Narrow" w:cs="Times New Roman"/>
        </w:rPr>
        <w:t>kanałach PCV i rurkach.</w:t>
      </w:r>
    </w:p>
    <w:p w14:paraId="1F98F56A" w14:textId="38E81A03" w:rsidR="0000666E" w:rsidRPr="001C4003" w:rsidRDefault="0000666E" w:rsidP="0000666E">
      <w:pPr>
        <w:autoSpaceDE w:val="0"/>
        <w:adjustRightInd w:val="0"/>
        <w:ind w:firstLine="426"/>
        <w:jc w:val="both"/>
        <w:rPr>
          <w:rFonts w:ascii="Arial Narrow" w:hAnsi="Arial Narrow" w:cs="Times New Roman"/>
        </w:rPr>
      </w:pPr>
      <w:r w:rsidRPr="001C4003">
        <w:rPr>
          <w:rFonts w:ascii="Arial Narrow" w:hAnsi="Arial Narrow" w:cs="Times New Roman"/>
        </w:rPr>
        <w:t xml:space="preserve">Gniazda wtykowe montować na wysokości 1,2m w łazienkach; na wysokości 0,3m w </w:t>
      </w:r>
      <w:r w:rsidR="001504CF" w:rsidRPr="001C4003">
        <w:rPr>
          <w:rFonts w:ascii="Arial Narrow" w:hAnsi="Arial Narrow" w:cs="Times New Roman"/>
        </w:rPr>
        <w:t>pom. 02</w:t>
      </w:r>
      <w:r w:rsidRPr="001C4003">
        <w:rPr>
          <w:rFonts w:ascii="Arial Narrow" w:hAnsi="Arial Narrow" w:cs="Times New Roman"/>
        </w:rPr>
        <w:t xml:space="preserve">. Punkty PEL są </w:t>
      </w:r>
      <w:r w:rsidR="005F7E1F" w:rsidRPr="001C4003">
        <w:rPr>
          <w:rFonts w:ascii="Arial Narrow" w:hAnsi="Arial Narrow" w:cs="Times New Roman"/>
        </w:rPr>
        <w:t>zestawem</w:t>
      </w:r>
      <w:r w:rsidR="00D46766" w:rsidRPr="001C4003">
        <w:rPr>
          <w:rFonts w:ascii="Arial Narrow" w:hAnsi="Arial Narrow" w:cs="Times New Roman"/>
        </w:rPr>
        <w:t xml:space="preserve"> montowanych w adapterze natynkowym</w:t>
      </w:r>
      <w:r w:rsidRPr="001C4003">
        <w:rPr>
          <w:rFonts w:ascii="Arial Narrow" w:hAnsi="Arial Narrow" w:cs="Times New Roman"/>
        </w:rPr>
        <w:t xml:space="preserve"> </w:t>
      </w:r>
      <w:r w:rsidR="005F7E1F" w:rsidRPr="001C4003">
        <w:rPr>
          <w:rFonts w:ascii="Arial Narrow" w:hAnsi="Arial Narrow" w:cs="Times New Roman"/>
        </w:rPr>
        <w:t xml:space="preserve">dwóch </w:t>
      </w:r>
      <w:r w:rsidRPr="001C4003">
        <w:rPr>
          <w:rFonts w:ascii="Arial Narrow" w:hAnsi="Arial Narrow" w:cs="Times New Roman"/>
        </w:rPr>
        <w:t>gniazd wtykowych ogólnego przeznaczenia</w:t>
      </w:r>
      <w:r w:rsidR="005F7E1F" w:rsidRPr="001C4003">
        <w:rPr>
          <w:rFonts w:ascii="Arial Narrow" w:hAnsi="Arial Narrow" w:cs="Times New Roman"/>
        </w:rPr>
        <w:t xml:space="preserve"> </w:t>
      </w:r>
      <w:r w:rsidR="005F7E1F" w:rsidRPr="001C4003">
        <w:rPr>
          <w:rFonts w:ascii="Arial Narrow" w:hAnsi="Arial Narrow" w:cs="Times New Roman"/>
        </w:rPr>
        <w:lastRenderedPageBreak/>
        <w:t>230V</w:t>
      </w:r>
      <w:r w:rsidRPr="001C4003">
        <w:rPr>
          <w:rFonts w:ascii="Arial Narrow" w:hAnsi="Arial Narrow" w:cs="Times New Roman"/>
        </w:rPr>
        <w:t>,</w:t>
      </w:r>
      <w:r w:rsidR="005F7E1F" w:rsidRPr="001C4003">
        <w:rPr>
          <w:rFonts w:ascii="Arial Narrow" w:hAnsi="Arial Narrow" w:cs="Times New Roman"/>
        </w:rPr>
        <w:t xml:space="preserve"> dwóch</w:t>
      </w:r>
      <w:r w:rsidRPr="001C4003">
        <w:rPr>
          <w:rFonts w:ascii="Arial Narrow" w:hAnsi="Arial Narrow" w:cs="Times New Roman"/>
        </w:rPr>
        <w:t xml:space="preserve"> gniazd DATA </w:t>
      </w:r>
      <w:r w:rsidR="005F7E1F" w:rsidRPr="001C4003">
        <w:rPr>
          <w:rFonts w:ascii="Arial Narrow" w:hAnsi="Arial Narrow" w:cs="Times New Roman"/>
        </w:rPr>
        <w:t xml:space="preserve">230V i </w:t>
      </w:r>
      <w:r w:rsidR="007D2C10" w:rsidRPr="001C4003">
        <w:rPr>
          <w:rFonts w:ascii="Arial Narrow" w:hAnsi="Arial Narrow" w:cs="Times New Roman"/>
        </w:rPr>
        <w:t>dwóch gniazd</w:t>
      </w:r>
      <w:r w:rsidRPr="001C4003">
        <w:rPr>
          <w:rFonts w:ascii="Arial Narrow" w:hAnsi="Arial Narrow" w:cs="Times New Roman"/>
        </w:rPr>
        <w:t xml:space="preserve"> RJ-45.</w:t>
      </w:r>
    </w:p>
    <w:p w14:paraId="3B60FF90" w14:textId="77777777" w:rsidR="0000666E" w:rsidRPr="001C4003" w:rsidRDefault="0000666E" w:rsidP="00DC4755">
      <w:pPr>
        <w:pStyle w:val="Nagwek1"/>
      </w:pPr>
      <w:bookmarkStart w:id="90" w:name="_Toc152931781"/>
      <w:bookmarkStart w:id="91" w:name="_Toc99973980"/>
      <w:r w:rsidRPr="001C4003">
        <w:t xml:space="preserve">INSTALACJA GNIAZD WTYKOWYCH </w:t>
      </w:r>
      <w:r w:rsidRPr="001C4003">
        <w:rPr>
          <w:lang w:val="pl-PL"/>
        </w:rPr>
        <w:t>DATA</w:t>
      </w:r>
      <w:bookmarkEnd w:id="90"/>
      <w:r w:rsidRPr="001C4003">
        <w:t xml:space="preserve"> </w:t>
      </w:r>
      <w:bookmarkEnd w:id="91"/>
    </w:p>
    <w:p w14:paraId="1339041E" w14:textId="7E1926DC" w:rsidR="0000666E" w:rsidRPr="001C4003" w:rsidRDefault="0000666E" w:rsidP="0000666E">
      <w:pPr>
        <w:autoSpaceDE w:val="0"/>
        <w:adjustRightInd w:val="0"/>
        <w:ind w:firstLine="426"/>
        <w:jc w:val="both"/>
        <w:rPr>
          <w:rFonts w:ascii="Arial Narrow" w:hAnsi="Arial Narrow" w:cs="Times New Roman"/>
        </w:rPr>
      </w:pPr>
      <w:r w:rsidRPr="001C4003">
        <w:rPr>
          <w:rFonts w:ascii="Arial Narrow" w:hAnsi="Arial Narrow" w:cs="Times New Roman"/>
        </w:rPr>
        <w:t>W projekcie przewidziano zasilanie urządzeń komputerowych z gniazd typu DATA (czerwonych z kluczem). Gniazda te będą zasilane z dedykowan</w:t>
      </w:r>
      <w:r w:rsidR="00E739BE" w:rsidRPr="001C4003">
        <w:rPr>
          <w:rFonts w:ascii="Arial Narrow" w:hAnsi="Arial Narrow" w:cs="Times New Roman"/>
        </w:rPr>
        <w:t>ego</w:t>
      </w:r>
      <w:r w:rsidRPr="001C4003">
        <w:rPr>
          <w:rFonts w:ascii="Arial Narrow" w:hAnsi="Arial Narrow" w:cs="Times New Roman"/>
        </w:rPr>
        <w:t xml:space="preserve"> obwod</w:t>
      </w:r>
      <w:r w:rsidR="00E739BE" w:rsidRPr="001C4003">
        <w:rPr>
          <w:rFonts w:ascii="Arial Narrow" w:hAnsi="Arial Narrow" w:cs="Times New Roman"/>
        </w:rPr>
        <w:t>u</w:t>
      </w:r>
      <w:r w:rsidRPr="001C4003">
        <w:rPr>
          <w:rFonts w:ascii="Arial Narrow" w:hAnsi="Arial Narrow" w:cs="Times New Roman"/>
        </w:rPr>
        <w:t xml:space="preserve"> </w:t>
      </w:r>
      <w:r w:rsidR="007D2C10" w:rsidRPr="001C4003">
        <w:rPr>
          <w:rFonts w:ascii="Arial Narrow" w:hAnsi="Arial Narrow" w:cs="Times New Roman"/>
        </w:rPr>
        <w:t>rozdzielnic</w:t>
      </w:r>
      <w:r w:rsidR="00E739BE" w:rsidRPr="001C4003">
        <w:rPr>
          <w:rFonts w:ascii="Arial Narrow" w:hAnsi="Arial Narrow" w:cs="Times New Roman"/>
        </w:rPr>
        <w:t>y R1</w:t>
      </w:r>
      <w:r w:rsidRPr="001C4003">
        <w:rPr>
          <w:rFonts w:ascii="Arial Narrow" w:hAnsi="Arial Narrow" w:cs="Times New Roman"/>
        </w:rPr>
        <w:t xml:space="preserve">. Instalację gniazd zaprojektowano przewodami </w:t>
      </w:r>
      <w:proofErr w:type="spellStart"/>
      <w:r w:rsidR="007D2C10" w:rsidRPr="001C4003">
        <w:rPr>
          <w:rFonts w:ascii="Arial Narrow" w:hAnsi="Arial Narrow" w:cs="Times New Roman"/>
        </w:rPr>
        <w:t>YnDY</w:t>
      </w:r>
      <w:proofErr w:type="spellEnd"/>
      <w:r w:rsidRPr="001C4003">
        <w:rPr>
          <w:rFonts w:ascii="Arial Narrow" w:hAnsi="Arial Narrow" w:cs="Times New Roman"/>
        </w:rPr>
        <w:t xml:space="preserve"> 3x2,5mm</w:t>
      </w:r>
      <w:r w:rsidRPr="001C4003">
        <w:rPr>
          <w:rFonts w:ascii="Arial Narrow" w:hAnsi="Arial Narrow" w:cs="Times New Roman"/>
          <w:vertAlign w:val="superscript"/>
        </w:rPr>
        <w:t>2</w:t>
      </w:r>
      <w:r w:rsidRPr="001C4003">
        <w:rPr>
          <w:rFonts w:ascii="Arial Narrow" w:hAnsi="Arial Narrow" w:cs="Times New Roman"/>
        </w:rPr>
        <w:t>.</w:t>
      </w:r>
      <w:r w:rsidRPr="001C4003">
        <w:rPr>
          <w:rFonts w:ascii="Arial Narrow" w:hAnsi="Arial Narrow" w:cs="Times New Roman"/>
          <w:vertAlign w:val="superscript"/>
        </w:rPr>
        <w:t xml:space="preserve"> </w:t>
      </w:r>
      <w:r w:rsidRPr="001C4003">
        <w:rPr>
          <w:rFonts w:ascii="Arial Narrow" w:hAnsi="Arial Narrow" w:cs="Times New Roman"/>
        </w:rPr>
        <w:t xml:space="preserve">Na gniazdach wtykowych umieścić oznaczenia numeru obwodu i tablicy zasilającej. Przewody prowadzić </w:t>
      </w:r>
      <w:r w:rsidR="00E05A94" w:rsidRPr="001C4003">
        <w:rPr>
          <w:rFonts w:ascii="Arial Narrow" w:hAnsi="Arial Narrow" w:cs="Times New Roman"/>
        </w:rPr>
        <w:t>analogicznie jak przewody gniazd ogólnego przeznaczenia</w:t>
      </w:r>
      <w:r w:rsidR="008F59A5" w:rsidRPr="001C4003">
        <w:rPr>
          <w:rFonts w:ascii="Arial Narrow" w:hAnsi="Arial Narrow" w:cs="Times New Roman"/>
        </w:rPr>
        <w:t>. Gniazd montować w zestawie PEL.</w:t>
      </w:r>
    </w:p>
    <w:p w14:paraId="2A89D685" w14:textId="77777777" w:rsidR="0000666E" w:rsidRPr="00E11358" w:rsidRDefault="0000666E" w:rsidP="00DC4755">
      <w:pPr>
        <w:pStyle w:val="Nagwek1"/>
      </w:pPr>
      <w:bookmarkStart w:id="92" w:name="_Toc38613893"/>
      <w:bookmarkStart w:id="93" w:name="_Toc99973981"/>
      <w:bookmarkStart w:id="94" w:name="_Toc152931782"/>
      <w:r w:rsidRPr="00E11358">
        <w:t>INSTALACJA ZASILANIA I OKABLOWANIA URZĄDZEŃ</w:t>
      </w:r>
      <w:bookmarkEnd w:id="92"/>
      <w:bookmarkEnd w:id="93"/>
      <w:bookmarkEnd w:id="94"/>
    </w:p>
    <w:p w14:paraId="6EA5B250" w14:textId="652F9E87" w:rsidR="00D773E9" w:rsidRPr="00E11358" w:rsidRDefault="00526FF0" w:rsidP="0000666E">
      <w:pPr>
        <w:autoSpaceDE w:val="0"/>
        <w:adjustRightInd w:val="0"/>
        <w:ind w:firstLine="426"/>
        <w:jc w:val="both"/>
        <w:rPr>
          <w:rFonts w:ascii="Arial Narrow" w:hAnsi="Arial Narrow" w:cs="Times New Roman"/>
        </w:rPr>
      </w:pPr>
      <w:r w:rsidRPr="00E11358">
        <w:rPr>
          <w:rFonts w:ascii="Arial Narrow" w:hAnsi="Arial Narrow" w:cs="Times New Roman"/>
        </w:rPr>
        <w:t xml:space="preserve">Zasilanie suwnicy opisano w </w:t>
      </w:r>
      <w:r w:rsidR="007E776C" w:rsidRPr="00E11358">
        <w:rPr>
          <w:rFonts w:ascii="Arial Narrow" w:hAnsi="Arial Narrow" w:cs="Times New Roman"/>
        </w:rPr>
        <w:t xml:space="preserve">odrębnym punkcie. </w:t>
      </w:r>
      <w:r w:rsidR="00806DD9" w:rsidRPr="00E11358">
        <w:rPr>
          <w:rFonts w:ascii="Arial Narrow" w:hAnsi="Arial Narrow" w:cs="Times New Roman"/>
        </w:rPr>
        <w:t xml:space="preserve">Oprócz </w:t>
      </w:r>
      <w:proofErr w:type="spellStart"/>
      <w:r w:rsidR="00806DD9" w:rsidRPr="00E11358">
        <w:rPr>
          <w:rFonts w:ascii="Arial Narrow" w:hAnsi="Arial Narrow" w:cs="Times New Roman"/>
        </w:rPr>
        <w:t>w.w</w:t>
      </w:r>
      <w:proofErr w:type="spellEnd"/>
      <w:r w:rsidR="00806DD9" w:rsidRPr="00E11358">
        <w:rPr>
          <w:rFonts w:ascii="Arial Narrow" w:hAnsi="Arial Narrow" w:cs="Times New Roman"/>
        </w:rPr>
        <w:t xml:space="preserve"> </w:t>
      </w:r>
      <w:r w:rsidR="00D773E9" w:rsidRPr="00E11358">
        <w:rPr>
          <w:rFonts w:ascii="Arial Narrow" w:hAnsi="Arial Narrow" w:cs="Times New Roman"/>
        </w:rPr>
        <w:t>instalacji należy wykonać nowe instalacje:</w:t>
      </w:r>
    </w:p>
    <w:p w14:paraId="22832C37" w14:textId="15F9D2D2" w:rsidR="00CE198A" w:rsidRPr="00E11358" w:rsidRDefault="00CE198A" w:rsidP="00CE198A">
      <w:pPr>
        <w:pStyle w:val="Akapitzlist"/>
        <w:numPr>
          <w:ilvl w:val="0"/>
          <w:numId w:val="25"/>
        </w:numPr>
        <w:autoSpaceDE w:val="0"/>
        <w:adjustRightInd w:val="0"/>
        <w:spacing w:line="240" w:lineRule="auto"/>
        <w:rPr>
          <w:rFonts w:ascii="Arial Narrow" w:hAnsi="Arial Narrow"/>
          <w:sz w:val="24"/>
          <w:szCs w:val="24"/>
        </w:rPr>
      </w:pPr>
      <w:r w:rsidRPr="00E11358">
        <w:rPr>
          <w:rFonts w:ascii="Arial Narrow" w:hAnsi="Arial Narrow"/>
          <w:sz w:val="24"/>
          <w:szCs w:val="24"/>
        </w:rPr>
        <w:t>Podgrzewacz</w:t>
      </w:r>
      <w:r w:rsidRPr="00E11358">
        <w:rPr>
          <w:rFonts w:ascii="Arial Narrow" w:hAnsi="Arial Narrow"/>
          <w:sz w:val="24"/>
          <w:szCs w:val="24"/>
          <w:lang w:val="pl-PL"/>
        </w:rPr>
        <w:t>a</w:t>
      </w:r>
      <w:r w:rsidRPr="00E11358">
        <w:rPr>
          <w:rFonts w:ascii="Arial Narrow" w:hAnsi="Arial Narrow"/>
          <w:sz w:val="24"/>
          <w:szCs w:val="24"/>
        </w:rPr>
        <w:t xml:space="preserve"> wody w łazience</w:t>
      </w:r>
      <w:r w:rsidR="00525AEE" w:rsidRPr="00E11358">
        <w:rPr>
          <w:rFonts w:ascii="Arial Narrow" w:hAnsi="Arial Narrow"/>
          <w:sz w:val="24"/>
          <w:szCs w:val="24"/>
          <w:lang w:val="pl-PL"/>
        </w:rPr>
        <w:t>.</w:t>
      </w:r>
    </w:p>
    <w:p w14:paraId="4E2A3A1D" w14:textId="6AE60925" w:rsidR="00CE198A" w:rsidRPr="00E11358" w:rsidRDefault="00CE198A" w:rsidP="00CE198A">
      <w:pPr>
        <w:pStyle w:val="Akapitzlist"/>
        <w:numPr>
          <w:ilvl w:val="0"/>
          <w:numId w:val="25"/>
        </w:numPr>
        <w:autoSpaceDE w:val="0"/>
        <w:adjustRightInd w:val="0"/>
        <w:spacing w:line="240" w:lineRule="auto"/>
        <w:rPr>
          <w:rFonts w:ascii="Arial Narrow" w:hAnsi="Arial Narrow"/>
          <w:sz w:val="24"/>
          <w:szCs w:val="24"/>
        </w:rPr>
      </w:pPr>
      <w:r w:rsidRPr="00E11358">
        <w:rPr>
          <w:rFonts w:ascii="Arial Narrow" w:hAnsi="Arial Narrow"/>
          <w:sz w:val="24"/>
          <w:szCs w:val="24"/>
          <w:lang w:val="pl-PL"/>
        </w:rPr>
        <w:t>Wentylatora w łazience</w:t>
      </w:r>
      <w:r w:rsidR="00525AEE" w:rsidRPr="00E11358">
        <w:rPr>
          <w:rFonts w:ascii="Arial Narrow" w:hAnsi="Arial Narrow"/>
          <w:sz w:val="24"/>
          <w:szCs w:val="24"/>
          <w:lang w:val="pl-PL"/>
        </w:rPr>
        <w:t>.</w:t>
      </w:r>
    </w:p>
    <w:p w14:paraId="3ED8DA7C" w14:textId="1C91A07E" w:rsidR="00CE198A" w:rsidRPr="00E11358" w:rsidRDefault="00CE198A" w:rsidP="00CE198A">
      <w:pPr>
        <w:pStyle w:val="Akapitzlist"/>
        <w:numPr>
          <w:ilvl w:val="0"/>
          <w:numId w:val="25"/>
        </w:numPr>
        <w:autoSpaceDE w:val="0"/>
        <w:adjustRightInd w:val="0"/>
        <w:spacing w:line="240" w:lineRule="auto"/>
        <w:rPr>
          <w:rFonts w:ascii="Arial Narrow" w:hAnsi="Arial Narrow"/>
          <w:sz w:val="24"/>
          <w:szCs w:val="24"/>
        </w:rPr>
      </w:pPr>
      <w:r w:rsidRPr="00E11358">
        <w:rPr>
          <w:rFonts w:ascii="Arial Narrow" w:hAnsi="Arial Narrow"/>
          <w:sz w:val="24"/>
          <w:szCs w:val="24"/>
          <w:lang w:val="pl-PL"/>
        </w:rPr>
        <w:t xml:space="preserve">Zasilania </w:t>
      </w:r>
      <w:r w:rsidR="00481830" w:rsidRPr="00E11358">
        <w:rPr>
          <w:rFonts w:ascii="Arial Narrow" w:hAnsi="Arial Narrow"/>
          <w:sz w:val="24"/>
          <w:szCs w:val="24"/>
          <w:lang w:val="pl-PL"/>
        </w:rPr>
        <w:t>bram</w:t>
      </w:r>
      <w:r w:rsidR="00525AEE" w:rsidRPr="00E11358">
        <w:rPr>
          <w:rFonts w:ascii="Arial Narrow" w:hAnsi="Arial Narrow"/>
          <w:sz w:val="24"/>
          <w:szCs w:val="24"/>
          <w:lang w:val="pl-PL"/>
        </w:rPr>
        <w:t>.</w:t>
      </w:r>
    </w:p>
    <w:p w14:paraId="26F7454E" w14:textId="69BE4C49" w:rsidR="008B7B7F" w:rsidRPr="00E11358" w:rsidRDefault="007E776C" w:rsidP="00CE198A">
      <w:pPr>
        <w:pStyle w:val="Akapitzlist"/>
        <w:numPr>
          <w:ilvl w:val="0"/>
          <w:numId w:val="25"/>
        </w:numPr>
        <w:autoSpaceDE w:val="0"/>
        <w:adjustRightInd w:val="0"/>
        <w:spacing w:line="240" w:lineRule="auto"/>
        <w:rPr>
          <w:rFonts w:ascii="Arial Narrow" w:hAnsi="Arial Narrow"/>
          <w:sz w:val="24"/>
          <w:szCs w:val="24"/>
        </w:rPr>
      </w:pPr>
      <w:r w:rsidRPr="00E11358">
        <w:rPr>
          <w:rFonts w:ascii="Arial Narrow" w:hAnsi="Arial Narrow"/>
          <w:sz w:val="24"/>
          <w:szCs w:val="24"/>
          <w:lang w:val="pl-PL"/>
        </w:rPr>
        <w:t>Zasilania nagrzewnic</w:t>
      </w:r>
      <w:r w:rsidR="00525AEE" w:rsidRPr="00E11358">
        <w:rPr>
          <w:rFonts w:ascii="Arial Narrow" w:hAnsi="Arial Narrow"/>
          <w:sz w:val="24"/>
          <w:szCs w:val="24"/>
          <w:lang w:val="pl-PL"/>
        </w:rPr>
        <w:t>.</w:t>
      </w:r>
    </w:p>
    <w:p w14:paraId="1DD153D8" w14:textId="77777777" w:rsidR="00525AEE" w:rsidRPr="00E11358" w:rsidRDefault="00525AEE" w:rsidP="00525AEE">
      <w:pPr>
        <w:autoSpaceDE w:val="0"/>
        <w:adjustRightInd w:val="0"/>
        <w:ind w:firstLine="426"/>
        <w:jc w:val="both"/>
        <w:rPr>
          <w:rFonts w:ascii="Arial Narrow" w:hAnsi="Arial Narrow" w:cs="Times New Roman"/>
        </w:rPr>
      </w:pPr>
      <w:bookmarkStart w:id="95" w:name="_Toc382550868"/>
      <w:bookmarkStart w:id="96" w:name="_Toc440141797"/>
      <w:bookmarkStart w:id="97" w:name="_Toc99974011"/>
      <w:r w:rsidRPr="00E11358">
        <w:rPr>
          <w:rFonts w:ascii="Arial Narrow" w:hAnsi="Arial Narrow" w:cs="Times New Roman"/>
        </w:rPr>
        <w:t>Przewody prowadzić analogicznie jak przewody gniazd ogólnego przeznaczenia</w:t>
      </w:r>
    </w:p>
    <w:p w14:paraId="6115C7C7" w14:textId="77777777" w:rsidR="008F59A5" w:rsidRPr="00E11358" w:rsidRDefault="008F59A5" w:rsidP="00525AEE">
      <w:pPr>
        <w:autoSpaceDE w:val="0"/>
        <w:adjustRightInd w:val="0"/>
        <w:ind w:firstLine="426"/>
        <w:jc w:val="both"/>
        <w:rPr>
          <w:rFonts w:ascii="Arial Narrow" w:hAnsi="Arial Narrow" w:cs="Times New Roman"/>
        </w:rPr>
      </w:pPr>
    </w:p>
    <w:p w14:paraId="4A15046F" w14:textId="4E2908C3" w:rsidR="008F59A5" w:rsidRPr="00E11358" w:rsidRDefault="008F59A5" w:rsidP="0010268F">
      <w:pPr>
        <w:pStyle w:val="Nagwek1"/>
      </w:pPr>
      <w:bookmarkStart w:id="98" w:name="_Toc152931783"/>
      <w:r w:rsidRPr="00E11358">
        <w:t>INSTALACJA FOTOWOLTAICZNA</w:t>
      </w:r>
      <w:bookmarkEnd w:id="98"/>
    </w:p>
    <w:p w14:paraId="54F497DD" w14:textId="77777777" w:rsidR="0010268F" w:rsidRPr="00E11358" w:rsidRDefault="0010268F" w:rsidP="0010268F">
      <w:pPr>
        <w:autoSpaceDE w:val="0"/>
        <w:adjustRightInd w:val="0"/>
        <w:ind w:firstLine="426"/>
        <w:jc w:val="both"/>
        <w:rPr>
          <w:rFonts w:ascii="Arial Narrow" w:hAnsi="Arial Narrow"/>
        </w:rPr>
      </w:pPr>
      <w:r w:rsidRPr="00E11358">
        <w:rPr>
          <w:rFonts w:ascii="Arial Narrow" w:hAnsi="Arial Narrow"/>
        </w:rPr>
        <w:t xml:space="preserve">Zaprojektowano instalację fotowoltaiczną o łącznej mocy 27,6 </w:t>
      </w:r>
      <w:proofErr w:type="spellStart"/>
      <w:r w:rsidRPr="00E11358">
        <w:rPr>
          <w:rFonts w:ascii="Arial Narrow" w:hAnsi="Arial Narrow"/>
        </w:rPr>
        <w:t>kWp</w:t>
      </w:r>
      <w:proofErr w:type="spellEnd"/>
      <w:r w:rsidRPr="00E11358">
        <w:rPr>
          <w:rFonts w:ascii="Arial Narrow" w:hAnsi="Arial Narrow"/>
        </w:rPr>
        <w:t xml:space="preserve">. Elektrownia PV będzie składać się łącznie ze 60 szt. modułów monokrystalicznych o mocy 460 </w:t>
      </w:r>
      <w:proofErr w:type="spellStart"/>
      <w:r w:rsidRPr="00E11358">
        <w:rPr>
          <w:rFonts w:ascii="Arial Narrow" w:hAnsi="Arial Narrow"/>
        </w:rPr>
        <w:t>Wp</w:t>
      </w:r>
      <w:proofErr w:type="spellEnd"/>
      <w:r w:rsidRPr="00E11358">
        <w:rPr>
          <w:rFonts w:ascii="Arial Narrow" w:hAnsi="Arial Narrow"/>
        </w:rPr>
        <w:t xml:space="preserve"> każdy. Stringi zostaną podłączone do wejść dwóch inwertera o mocy nominalnej 25 </w:t>
      </w:r>
      <w:proofErr w:type="spellStart"/>
      <w:r w:rsidRPr="00E11358">
        <w:rPr>
          <w:rFonts w:ascii="Arial Narrow" w:hAnsi="Arial Narrow"/>
        </w:rPr>
        <w:t>kW.</w:t>
      </w:r>
      <w:proofErr w:type="spellEnd"/>
    </w:p>
    <w:p w14:paraId="4672CA6F" w14:textId="77777777" w:rsidR="0010268F" w:rsidRPr="00E11358" w:rsidRDefault="0010268F" w:rsidP="0010268F">
      <w:pPr>
        <w:autoSpaceDE w:val="0"/>
        <w:adjustRightInd w:val="0"/>
        <w:ind w:firstLine="426"/>
        <w:jc w:val="both"/>
        <w:rPr>
          <w:rFonts w:ascii="Arial Narrow" w:hAnsi="Arial Narrow"/>
        </w:rPr>
      </w:pPr>
      <w:r w:rsidRPr="00E11358">
        <w:rPr>
          <w:rFonts w:ascii="Arial Narrow" w:hAnsi="Arial Narrow"/>
        </w:rPr>
        <w:t xml:space="preserve">Okablowanie z inwertera do RG budynku magazynowego doprowadzić z wykorzystaniem koryt elektroinstalacyjnych odpornych na UV i wysokie temperatury. </w:t>
      </w:r>
    </w:p>
    <w:p w14:paraId="3CCCD34D" w14:textId="77777777" w:rsidR="0010268F" w:rsidRPr="00E11358" w:rsidRDefault="0010268F" w:rsidP="0010268F">
      <w:pPr>
        <w:autoSpaceDE w:val="0"/>
        <w:adjustRightInd w:val="0"/>
        <w:ind w:firstLine="426"/>
        <w:jc w:val="both"/>
        <w:rPr>
          <w:rFonts w:ascii="Arial Narrow" w:hAnsi="Arial Narrow"/>
        </w:rPr>
      </w:pPr>
      <w:r w:rsidRPr="00E11358">
        <w:rPr>
          <w:rFonts w:ascii="Arial Narrow" w:hAnsi="Arial Narrow"/>
        </w:rPr>
        <w:t xml:space="preserve">Prace związane z wykonaniem instalacji fotowoltaicznej muszą zostać wykonane przez wykwalifikowanych instalatorów posiadających certyfikat wydany przez UDT. Instalator winien wykonać elektrownię PV zgodnie z projektem, kryteriami przyłączenia oraz wymaganiami technicznymi dla urządzeń fotowoltaicznych określonymi przez OSD. Co najmniej 30 dni przed planowanym uruchomieniem </w:t>
      </w:r>
      <w:proofErr w:type="spellStart"/>
      <w:r w:rsidRPr="00E11358">
        <w:rPr>
          <w:rFonts w:ascii="Arial Narrow" w:hAnsi="Arial Narrow"/>
        </w:rPr>
        <w:t>mikroinstalacji</w:t>
      </w:r>
      <w:proofErr w:type="spellEnd"/>
      <w:r w:rsidRPr="00E11358">
        <w:rPr>
          <w:rFonts w:ascii="Arial Narrow" w:hAnsi="Arial Narrow"/>
        </w:rPr>
        <w:t xml:space="preserve"> należy dokonać zgłoszenia przyłączenia </w:t>
      </w:r>
      <w:proofErr w:type="spellStart"/>
      <w:r w:rsidRPr="00E11358">
        <w:rPr>
          <w:rFonts w:ascii="Arial Narrow" w:hAnsi="Arial Narrow"/>
        </w:rPr>
        <w:t>mikroinstalacji</w:t>
      </w:r>
      <w:proofErr w:type="spellEnd"/>
      <w:r w:rsidRPr="00E11358">
        <w:rPr>
          <w:rFonts w:ascii="Arial Narrow" w:hAnsi="Arial Narrow"/>
        </w:rPr>
        <w:t xml:space="preserve"> i poinformować o tym OSD zgodnie z opisem zawartym we wniosku. Jednostka zarządzająca budynkiem powinna podpisać dwa egzemplarze Umowy o świadczenie usług dystrybucji energii elektrycznej wytworzonej w </w:t>
      </w:r>
      <w:proofErr w:type="spellStart"/>
      <w:r w:rsidRPr="00E11358">
        <w:rPr>
          <w:rFonts w:ascii="Arial Narrow" w:hAnsi="Arial Narrow"/>
        </w:rPr>
        <w:t>mikroinstalacji</w:t>
      </w:r>
      <w:proofErr w:type="spellEnd"/>
      <w:r w:rsidRPr="00E11358">
        <w:rPr>
          <w:rFonts w:ascii="Arial Narrow" w:hAnsi="Arial Narrow"/>
        </w:rPr>
        <w:t xml:space="preserve"> i wprowadzonej do sieci z OSD. Po weryfikacji zgłoszenia, do 30 dni od jego otrzymania, OSD zabuduje licznik, który będzie mierzył prąd pobrany i oddany do sieci. Po zabudowie </w:t>
      </w:r>
      <w:proofErr w:type="spellStart"/>
      <w:r w:rsidRPr="00E11358">
        <w:rPr>
          <w:rFonts w:ascii="Arial Narrow" w:hAnsi="Arial Narrow"/>
        </w:rPr>
        <w:t>mikroinstalacji</w:t>
      </w:r>
      <w:proofErr w:type="spellEnd"/>
      <w:r w:rsidRPr="00E11358">
        <w:rPr>
          <w:rFonts w:ascii="Arial Narrow" w:hAnsi="Arial Narrow"/>
        </w:rPr>
        <w:t xml:space="preserve"> Inwestor ma obowiązek informowania OSD o: </w:t>
      </w:r>
    </w:p>
    <w:p w14:paraId="18D2F5AF" w14:textId="77777777" w:rsidR="0010268F" w:rsidRPr="00E11358" w:rsidRDefault="0010268F" w:rsidP="0010268F">
      <w:pPr>
        <w:autoSpaceDE w:val="0"/>
        <w:adjustRightInd w:val="0"/>
        <w:ind w:firstLine="426"/>
        <w:jc w:val="both"/>
        <w:rPr>
          <w:rFonts w:ascii="Arial Narrow" w:hAnsi="Arial Narrow"/>
        </w:rPr>
      </w:pPr>
      <w:r w:rsidRPr="00E11358">
        <w:rPr>
          <w:rFonts w:ascii="Arial Narrow" w:hAnsi="Arial Narrow"/>
        </w:rPr>
        <w:t xml:space="preserve">- zmianie rodzaju odnawialnego źródła energii użytego w </w:t>
      </w:r>
      <w:proofErr w:type="spellStart"/>
      <w:r w:rsidRPr="00E11358">
        <w:rPr>
          <w:rFonts w:ascii="Arial Narrow" w:hAnsi="Arial Narrow"/>
        </w:rPr>
        <w:t>mikroinstalacji</w:t>
      </w:r>
      <w:proofErr w:type="spellEnd"/>
      <w:r w:rsidRPr="00E11358">
        <w:rPr>
          <w:rFonts w:ascii="Arial Narrow" w:hAnsi="Arial Narrow"/>
        </w:rPr>
        <w:t xml:space="preserve"> lub jej mocy do 14 dni od zmiany, </w:t>
      </w:r>
    </w:p>
    <w:p w14:paraId="702803B4" w14:textId="77777777" w:rsidR="0010268F" w:rsidRPr="00E11358" w:rsidRDefault="0010268F" w:rsidP="0010268F">
      <w:pPr>
        <w:autoSpaceDE w:val="0"/>
        <w:adjustRightInd w:val="0"/>
        <w:ind w:firstLine="426"/>
        <w:jc w:val="both"/>
        <w:rPr>
          <w:rFonts w:ascii="Arial Narrow" w:hAnsi="Arial Narrow"/>
        </w:rPr>
      </w:pPr>
      <w:r w:rsidRPr="00E11358">
        <w:rPr>
          <w:rFonts w:ascii="Arial Narrow" w:hAnsi="Arial Narrow"/>
        </w:rPr>
        <w:t xml:space="preserve">- zawieszeniu trwającym od 30 dni do 24 miesięcy lub zakończeniu wytwarzania energii elektrycznej z odnawialnych źródeł energii w </w:t>
      </w:r>
      <w:proofErr w:type="spellStart"/>
      <w:r w:rsidRPr="00E11358">
        <w:rPr>
          <w:rFonts w:ascii="Arial Narrow" w:hAnsi="Arial Narrow"/>
        </w:rPr>
        <w:t>mikroinstalacji</w:t>
      </w:r>
      <w:proofErr w:type="spellEnd"/>
      <w:r w:rsidRPr="00E11358">
        <w:rPr>
          <w:rFonts w:ascii="Arial Narrow" w:hAnsi="Arial Narrow"/>
        </w:rPr>
        <w:t xml:space="preserve"> – do 45 dni od dnia zawieszenia lub zakończenia. Za pomocą stosownego oświadczenia.</w:t>
      </w:r>
    </w:p>
    <w:p w14:paraId="4A22F505" w14:textId="77777777" w:rsidR="0010268F" w:rsidRPr="00E11358" w:rsidRDefault="0010268F" w:rsidP="0010268F">
      <w:pPr>
        <w:autoSpaceDE w:val="0"/>
        <w:adjustRightInd w:val="0"/>
        <w:ind w:firstLine="426"/>
        <w:jc w:val="both"/>
        <w:rPr>
          <w:rFonts w:ascii="Arial Narrow" w:hAnsi="Arial Narrow"/>
        </w:rPr>
      </w:pPr>
      <w:r w:rsidRPr="00E11358">
        <w:rPr>
          <w:rFonts w:ascii="Arial Narrow" w:hAnsi="Arial Narrow"/>
        </w:rPr>
        <w:t>Moduły zostaną zamocowane na systemowych konstrukcjach wsporczych aluminiowych kotwionych do dachu. Nachylenie paneli fotowoltaicznych równolegle do dachu, ułożenie pionowe, zgodnie ze spadkiem dachu w kierunku zachodnim. Kąt nachylenia dachu wynosi 11 stopni.</w:t>
      </w:r>
    </w:p>
    <w:p w14:paraId="3A1E988F" w14:textId="77777777" w:rsidR="0010268F" w:rsidRPr="00E11358" w:rsidRDefault="0010268F" w:rsidP="00AB4866">
      <w:pPr>
        <w:pStyle w:val="Nagwek2"/>
      </w:pPr>
      <w:bookmarkStart w:id="99" w:name="__RefHeading___Toc472520231"/>
      <w:bookmarkStart w:id="100" w:name="__RefHeading___Toc491612680"/>
      <w:bookmarkStart w:id="101" w:name="__RefHeading___Toc505155294"/>
      <w:bookmarkStart w:id="102" w:name="_Toc535328429"/>
      <w:bookmarkStart w:id="103" w:name="_Toc23194790"/>
      <w:bookmarkStart w:id="104" w:name="_Toc24024867"/>
      <w:bookmarkStart w:id="105" w:name="_Toc48645189"/>
      <w:bookmarkStart w:id="106" w:name="_Toc118936436"/>
      <w:bookmarkStart w:id="107" w:name="_Toc152931784"/>
      <w:bookmarkEnd w:id="99"/>
      <w:bookmarkEnd w:id="100"/>
      <w:bookmarkEnd w:id="101"/>
      <w:r w:rsidRPr="00E11358">
        <w:t>Zabezpieczenia AC</w:t>
      </w:r>
      <w:bookmarkEnd w:id="102"/>
      <w:bookmarkEnd w:id="103"/>
      <w:bookmarkEnd w:id="104"/>
      <w:bookmarkEnd w:id="105"/>
      <w:bookmarkEnd w:id="106"/>
      <w:bookmarkEnd w:id="107"/>
    </w:p>
    <w:p w14:paraId="42CF7453" w14:textId="77777777" w:rsidR="0010268F" w:rsidRPr="00E11358" w:rsidRDefault="0010268F" w:rsidP="0010268F">
      <w:pPr>
        <w:autoSpaceDE w:val="0"/>
        <w:adjustRightInd w:val="0"/>
        <w:ind w:firstLine="426"/>
        <w:jc w:val="both"/>
        <w:rPr>
          <w:rFonts w:ascii="Arial Narrow" w:hAnsi="Arial Narrow"/>
        </w:rPr>
      </w:pPr>
      <w:r w:rsidRPr="00E11358">
        <w:rPr>
          <w:rFonts w:ascii="Arial Narrow" w:hAnsi="Arial Narrow"/>
        </w:rPr>
        <w:t>Inwerter IF1 zostanie wpięty do rozdzielnicy RG budynku magazynowego. W rozdzielnicy RG budynku magazynowego należy zabudować zabezpieczenie strony AC instalacji fotowoltaicznej.</w:t>
      </w:r>
    </w:p>
    <w:p w14:paraId="2BAE6DD8" w14:textId="77777777" w:rsidR="0010268F" w:rsidRPr="00E11358" w:rsidRDefault="0010268F" w:rsidP="00AB4866">
      <w:pPr>
        <w:pStyle w:val="Nagwek2"/>
        <w:rPr>
          <w:rFonts w:cs="Times New Roman"/>
          <w:lang w:eastAsia="ar-SA" w:bidi="ar-SA"/>
        </w:rPr>
      </w:pPr>
      <w:bookmarkStart w:id="108" w:name="__RefHeading___Toc472520232"/>
      <w:bookmarkStart w:id="109" w:name="__RefHeading___Toc491612681"/>
      <w:bookmarkStart w:id="110" w:name="__RefHeading___Toc505155295"/>
      <w:bookmarkStart w:id="111" w:name="_Toc535328430"/>
      <w:bookmarkStart w:id="112" w:name="_Toc23194791"/>
      <w:bookmarkStart w:id="113" w:name="_Toc24024868"/>
      <w:bookmarkStart w:id="114" w:name="_Toc48645190"/>
      <w:bookmarkStart w:id="115" w:name="_Toc118936437"/>
      <w:bookmarkStart w:id="116" w:name="_Toc152931785"/>
      <w:bookmarkEnd w:id="108"/>
      <w:bookmarkEnd w:id="109"/>
      <w:bookmarkEnd w:id="110"/>
      <w:r w:rsidRPr="00E11358">
        <w:t>Instalacja modułów fotowoltaicznych – zabezpieczenia DC</w:t>
      </w:r>
      <w:bookmarkEnd w:id="111"/>
      <w:bookmarkEnd w:id="112"/>
      <w:bookmarkEnd w:id="113"/>
      <w:bookmarkEnd w:id="114"/>
      <w:bookmarkEnd w:id="115"/>
      <w:bookmarkEnd w:id="116"/>
    </w:p>
    <w:p w14:paraId="5DB8BB34" w14:textId="77777777" w:rsidR="0010268F" w:rsidRPr="00E11358" w:rsidRDefault="0010268F" w:rsidP="0010268F">
      <w:pPr>
        <w:ind w:firstLine="426"/>
        <w:jc w:val="both"/>
        <w:rPr>
          <w:rFonts w:ascii="Arial Narrow" w:eastAsia="Times New Roman" w:hAnsi="Arial Narrow" w:cs="Times New Roman"/>
          <w:lang w:eastAsia="ar-SA" w:bidi="ar-SA"/>
        </w:rPr>
      </w:pPr>
      <w:r w:rsidRPr="00E11358">
        <w:rPr>
          <w:rFonts w:ascii="Arial Narrow" w:eastAsia="Times New Roman" w:hAnsi="Arial Narrow" w:cs="Times New Roman"/>
          <w:lang w:eastAsia="ar-SA" w:bidi="ar-SA"/>
        </w:rPr>
        <w:t>Panele należy zabudować na firmowych konstrukcjach wsporczych kotwionych do dachu.</w:t>
      </w:r>
    </w:p>
    <w:p w14:paraId="12F29B86" w14:textId="77777777" w:rsidR="0010268F" w:rsidRPr="00E11358" w:rsidRDefault="0010268F" w:rsidP="0010268F">
      <w:pPr>
        <w:ind w:firstLine="426"/>
        <w:jc w:val="both"/>
        <w:rPr>
          <w:rFonts w:ascii="Arial Narrow" w:hAnsi="Arial Narrow"/>
        </w:rPr>
      </w:pPr>
    </w:p>
    <w:p w14:paraId="00453129" w14:textId="77777777" w:rsidR="0010268F" w:rsidRPr="00E11358" w:rsidRDefault="0010268F" w:rsidP="0010268F">
      <w:pPr>
        <w:autoSpaceDE w:val="0"/>
        <w:jc w:val="both"/>
        <w:rPr>
          <w:rFonts w:ascii="Arial Narrow" w:hAnsi="Arial Narrow"/>
        </w:rPr>
      </w:pPr>
      <w:r w:rsidRPr="00E11358">
        <w:rPr>
          <w:rFonts w:ascii="Arial Narrow" w:hAnsi="Arial Narrow"/>
        </w:rPr>
        <w:lastRenderedPageBreak/>
        <w:t>Projektuje się panele o parametrach nie gorszych niż:</w:t>
      </w:r>
    </w:p>
    <w:p w14:paraId="797B9E53" w14:textId="77777777" w:rsidR="0010268F" w:rsidRPr="00E11358" w:rsidRDefault="0010268F" w:rsidP="0010268F">
      <w:pPr>
        <w:numPr>
          <w:ilvl w:val="0"/>
          <w:numId w:val="39"/>
        </w:numPr>
        <w:autoSpaceDE w:val="0"/>
        <w:autoSpaceDN/>
        <w:jc w:val="both"/>
        <w:rPr>
          <w:rFonts w:ascii="Arial Narrow" w:hAnsi="Arial Narrow"/>
        </w:rPr>
      </w:pPr>
      <w:r w:rsidRPr="00E11358">
        <w:rPr>
          <w:rFonts w:ascii="Arial Narrow" w:hAnsi="Arial Narrow"/>
        </w:rPr>
        <w:t>Moc maksymalna (STC)</w:t>
      </w:r>
      <w:r w:rsidRPr="00E11358">
        <w:rPr>
          <w:rFonts w:ascii="Arial Narrow" w:hAnsi="Arial Narrow"/>
        </w:rPr>
        <w:tab/>
      </w:r>
      <w:r w:rsidRPr="00E11358">
        <w:rPr>
          <w:rFonts w:ascii="Arial Narrow" w:hAnsi="Arial Narrow"/>
        </w:rPr>
        <w:tab/>
        <w:t>460</w:t>
      </w:r>
      <w:r w:rsidRPr="00E11358">
        <w:rPr>
          <w:rFonts w:ascii="Arial Narrow" w:hAnsi="Arial Narrow"/>
        </w:rPr>
        <w:tab/>
      </w:r>
      <w:proofErr w:type="spellStart"/>
      <w:r w:rsidRPr="00E11358">
        <w:rPr>
          <w:rFonts w:ascii="Arial Narrow" w:hAnsi="Arial Narrow"/>
        </w:rPr>
        <w:t>Wp</w:t>
      </w:r>
      <w:proofErr w:type="spellEnd"/>
    </w:p>
    <w:p w14:paraId="1675CB58" w14:textId="77777777" w:rsidR="0010268F" w:rsidRPr="00E11358" w:rsidRDefault="0010268F" w:rsidP="0010268F">
      <w:pPr>
        <w:numPr>
          <w:ilvl w:val="0"/>
          <w:numId w:val="39"/>
        </w:numPr>
        <w:autoSpaceDE w:val="0"/>
        <w:autoSpaceDN/>
        <w:jc w:val="both"/>
        <w:rPr>
          <w:rFonts w:ascii="Arial Narrow" w:hAnsi="Arial Narrow"/>
        </w:rPr>
      </w:pPr>
      <w:r w:rsidRPr="00E11358">
        <w:rPr>
          <w:rFonts w:ascii="Arial Narrow" w:hAnsi="Arial Narrow"/>
        </w:rPr>
        <w:t xml:space="preserve">Napięcie znamionowe </w:t>
      </w:r>
      <w:proofErr w:type="spellStart"/>
      <w:r w:rsidRPr="00E11358">
        <w:rPr>
          <w:rFonts w:ascii="Arial Narrow" w:hAnsi="Arial Narrow"/>
        </w:rPr>
        <w:t>Umpp</w:t>
      </w:r>
      <w:proofErr w:type="spellEnd"/>
      <w:r w:rsidRPr="00E11358">
        <w:rPr>
          <w:rFonts w:ascii="Arial Narrow" w:hAnsi="Arial Narrow"/>
        </w:rPr>
        <w:tab/>
      </w:r>
      <w:r w:rsidRPr="00E11358">
        <w:rPr>
          <w:rFonts w:ascii="Arial Narrow" w:hAnsi="Arial Narrow"/>
        </w:rPr>
        <w:tab/>
        <w:t>42,13</w:t>
      </w:r>
      <w:r w:rsidRPr="00E11358">
        <w:rPr>
          <w:rFonts w:ascii="Arial Narrow" w:hAnsi="Arial Narrow"/>
        </w:rPr>
        <w:tab/>
        <w:t>V</w:t>
      </w:r>
    </w:p>
    <w:p w14:paraId="4006B421" w14:textId="77777777" w:rsidR="0010268F" w:rsidRPr="00E11358" w:rsidRDefault="0010268F" w:rsidP="0010268F">
      <w:pPr>
        <w:numPr>
          <w:ilvl w:val="0"/>
          <w:numId w:val="39"/>
        </w:numPr>
        <w:autoSpaceDE w:val="0"/>
        <w:autoSpaceDN/>
        <w:jc w:val="both"/>
        <w:rPr>
          <w:rFonts w:ascii="Arial Narrow" w:hAnsi="Arial Narrow"/>
        </w:rPr>
      </w:pPr>
      <w:r w:rsidRPr="00E11358">
        <w:rPr>
          <w:rFonts w:ascii="Arial Narrow" w:hAnsi="Arial Narrow"/>
        </w:rPr>
        <w:t xml:space="preserve">Prąd znamionowy </w:t>
      </w:r>
      <w:proofErr w:type="spellStart"/>
      <w:r w:rsidRPr="00E11358">
        <w:rPr>
          <w:rFonts w:ascii="Arial Narrow" w:hAnsi="Arial Narrow"/>
        </w:rPr>
        <w:t>Impp</w:t>
      </w:r>
      <w:proofErr w:type="spellEnd"/>
      <w:r w:rsidRPr="00E11358">
        <w:rPr>
          <w:rFonts w:ascii="Arial Narrow" w:hAnsi="Arial Narrow"/>
        </w:rPr>
        <w:tab/>
      </w:r>
      <w:r w:rsidRPr="00E11358">
        <w:rPr>
          <w:rFonts w:ascii="Arial Narrow" w:hAnsi="Arial Narrow"/>
        </w:rPr>
        <w:tab/>
        <w:t>10,92</w:t>
      </w:r>
      <w:r w:rsidRPr="00E11358">
        <w:rPr>
          <w:rFonts w:ascii="Arial Narrow" w:hAnsi="Arial Narrow"/>
        </w:rPr>
        <w:tab/>
        <w:t>A</w:t>
      </w:r>
    </w:p>
    <w:p w14:paraId="5C392290" w14:textId="77777777" w:rsidR="0010268F" w:rsidRPr="00E11358" w:rsidRDefault="0010268F" w:rsidP="0010268F">
      <w:pPr>
        <w:numPr>
          <w:ilvl w:val="0"/>
          <w:numId w:val="39"/>
        </w:numPr>
        <w:autoSpaceDE w:val="0"/>
        <w:autoSpaceDN/>
        <w:jc w:val="both"/>
        <w:rPr>
          <w:rFonts w:ascii="Arial Narrow" w:hAnsi="Arial Narrow"/>
        </w:rPr>
      </w:pPr>
      <w:r w:rsidRPr="00E11358">
        <w:rPr>
          <w:rFonts w:ascii="Arial Narrow" w:hAnsi="Arial Narrow"/>
        </w:rPr>
        <w:t xml:space="preserve">Napięcie obwodu otwartego </w:t>
      </w:r>
      <w:proofErr w:type="spellStart"/>
      <w:r w:rsidRPr="00E11358">
        <w:rPr>
          <w:rFonts w:ascii="Arial Narrow" w:hAnsi="Arial Narrow"/>
        </w:rPr>
        <w:t>Uoc</w:t>
      </w:r>
      <w:proofErr w:type="spellEnd"/>
      <w:r w:rsidRPr="00E11358">
        <w:rPr>
          <w:rFonts w:ascii="Arial Narrow" w:hAnsi="Arial Narrow"/>
        </w:rPr>
        <w:tab/>
        <w:t>50,01</w:t>
      </w:r>
      <w:r w:rsidRPr="00E11358">
        <w:rPr>
          <w:rFonts w:ascii="Arial Narrow" w:hAnsi="Arial Narrow"/>
        </w:rPr>
        <w:tab/>
        <w:t>V</w:t>
      </w:r>
    </w:p>
    <w:p w14:paraId="16EFE095" w14:textId="77777777" w:rsidR="0010268F" w:rsidRPr="00E11358" w:rsidRDefault="0010268F" w:rsidP="0010268F">
      <w:pPr>
        <w:numPr>
          <w:ilvl w:val="0"/>
          <w:numId w:val="39"/>
        </w:numPr>
        <w:autoSpaceDE w:val="0"/>
        <w:autoSpaceDN/>
        <w:jc w:val="both"/>
        <w:rPr>
          <w:rFonts w:ascii="Arial Narrow" w:hAnsi="Arial Narrow"/>
        </w:rPr>
      </w:pPr>
      <w:r w:rsidRPr="00E11358">
        <w:rPr>
          <w:rFonts w:ascii="Arial Narrow" w:hAnsi="Arial Narrow"/>
        </w:rPr>
        <w:t xml:space="preserve">Prąd zwarcia </w:t>
      </w:r>
      <w:proofErr w:type="spellStart"/>
      <w:r w:rsidRPr="00E11358">
        <w:rPr>
          <w:rFonts w:ascii="Arial Narrow" w:hAnsi="Arial Narrow"/>
        </w:rPr>
        <w:t>Isc</w:t>
      </w:r>
      <w:proofErr w:type="spellEnd"/>
      <w:r w:rsidRPr="00E11358">
        <w:rPr>
          <w:rFonts w:ascii="Arial Narrow" w:hAnsi="Arial Narrow"/>
        </w:rPr>
        <w:tab/>
      </w:r>
      <w:r w:rsidRPr="00E11358">
        <w:rPr>
          <w:rFonts w:ascii="Arial Narrow" w:hAnsi="Arial Narrow"/>
        </w:rPr>
        <w:tab/>
      </w:r>
      <w:r w:rsidRPr="00E11358">
        <w:rPr>
          <w:rFonts w:ascii="Arial Narrow" w:hAnsi="Arial Narrow"/>
        </w:rPr>
        <w:tab/>
        <w:t>11,45</w:t>
      </w:r>
      <w:r w:rsidRPr="00E11358">
        <w:rPr>
          <w:rFonts w:ascii="Arial Narrow" w:hAnsi="Arial Narrow"/>
        </w:rPr>
        <w:tab/>
        <w:t>A</w:t>
      </w:r>
    </w:p>
    <w:p w14:paraId="0B8767AF" w14:textId="77777777" w:rsidR="0010268F" w:rsidRPr="00E11358" w:rsidRDefault="0010268F" w:rsidP="0010268F">
      <w:pPr>
        <w:numPr>
          <w:ilvl w:val="0"/>
          <w:numId w:val="39"/>
        </w:numPr>
        <w:autoSpaceDE w:val="0"/>
        <w:autoSpaceDN/>
        <w:jc w:val="both"/>
        <w:rPr>
          <w:rFonts w:ascii="Arial Narrow" w:hAnsi="Arial Narrow"/>
        </w:rPr>
      </w:pPr>
      <w:r w:rsidRPr="00E11358">
        <w:rPr>
          <w:rFonts w:ascii="Arial Narrow" w:hAnsi="Arial Narrow"/>
        </w:rPr>
        <w:t>Maksymalne napięcie systemu</w:t>
      </w:r>
      <w:r w:rsidRPr="00E11358">
        <w:rPr>
          <w:rFonts w:ascii="Arial Narrow" w:hAnsi="Arial Narrow"/>
        </w:rPr>
        <w:tab/>
        <w:t>1500</w:t>
      </w:r>
      <w:r w:rsidRPr="00E11358">
        <w:rPr>
          <w:rFonts w:ascii="Arial Narrow" w:hAnsi="Arial Narrow"/>
        </w:rPr>
        <w:tab/>
        <w:t>V</w:t>
      </w:r>
    </w:p>
    <w:p w14:paraId="64A156D9" w14:textId="77777777" w:rsidR="0010268F" w:rsidRPr="00E11358" w:rsidRDefault="0010268F" w:rsidP="0010268F">
      <w:pPr>
        <w:numPr>
          <w:ilvl w:val="0"/>
          <w:numId w:val="39"/>
        </w:numPr>
        <w:autoSpaceDE w:val="0"/>
        <w:autoSpaceDN/>
        <w:jc w:val="both"/>
        <w:rPr>
          <w:rFonts w:ascii="Arial Narrow" w:hAnsi="Arial Narrow"/>
        </w:rPr>
      </w:pPr>
      <w:r w:rsidRPr="00E11358">
        <w:rPr>
          <w:rFonts w:ascii="Arial Narrow" w:hAnsi="Arial Narrow"/>
        </w:rPr>
        <w:t xml:space="preserve">Sprawność </w:t>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t>20,7</w:t>
      </w:r>
      <w:r w:rsidRPr="00E11358">
        <w:rPr>
          <w:rFonts w:ascii="Arial Narrow" w:hAnsi="Arial Narrow"/>
        </w:rPr>
        <w:tab/>
        <w:t>%</w:t>
      </w:r>
    </w:p>
    <w:p w14:paraId="1C8DBE77" w14:textId="77777777" w:rsidR="0010268F" w:rsidRPr="00E11358" w:rsidRDefault="0010268F" w:rsidP="0010268F">
      <w:pPr>
        <w:numPr>
          <w:ilvl w:val="0"/>
          <w:numId w:val="39"/>
        </w:numPr>
        <w:autoSpaceDE w:val="0"/>
        <w:autoSpaceDN/>
        <w:jc w:val="both"/>
        <w:rPr>
          <w:rFonts w:ascii="Arial Narrow" w:hAnsi="Arial Narrow"/>
        </w:rPr>
      </w:pPr>
      <w:r w:rsidRPr="00E11358">
        <w:rPr>
          <w:rFonts w:ascii="Arial Narrow" w:hAnsi="Arial Narrow"/>
        </w:rPr>
        <w:t>α (</w:t>
      </w:r>
      <w:proofErr w:type="spellStart"/>
      <w:r w:rsidRPr="00E11358">
        <w:rPr>
          <w:rFonts w:ascii="Arial Narrow" w:hAnsi="Arial Narrow"/>
        </w:rPr>
        <w:t>Isc</w:t>
      </w:r>
      <w:proofErr w:type="spellEnd"/>
      <w:r w:rsidRPr="00E11358">
        <w:rPr>
          <w:rFonts w:ascii="Arial Narrow" w:hAnsi="Arial Narrow"/>
        </w:rPr>
        <w:t>)</w:t>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t>+0,044</w:t>
      </w:r>
      <w:r w:rsidRPr="00E11358">
        <w:rPr>
          <w:rFonts w:ascii="Arial Narrow" w:hAnsi="Arial Narrow"/>
        </w:rPr>
        <w:tab/>
        <w:t>%/</w:t>
      </w:r>
      <w:proofErr w:type="spellStart"/>
      <w:r w:rsidRPr="00E11358">
        <w:rPr>
          <w:rFonts w:ascii="Arial Narrow" w:hAnsi="Arial Narrow"/>
          <w:vertAlign w:val="superscript"/>
        </w:rPr>
        <w:t>o</w:t>
      </w:r>
      <w:r w:rsidRPr="00E11358">
        <w:rPr>
          <w:rFonts w:ascii="Arial Narrow" w:hAnsi="Arial Narrow"/>
        </w:rPr>
        <w:t>C</w:t>
      </w:r>
      <w:proofErr w:type="spellEnd"/>
    </w:p>
    <w:p w14:paraId="04D0A9D6" w14:textId="77777777" w:rsidR="0010268F" w:rsidRPr="00E11358" w:rsidRDefault="0010268F" w:rsidP="0010268F">
      <w:pPr>
        <w:numPr>
          <w:ilvl w:val="0"/>
          <w:numId w:val="39"/>
        </w:numPr>
        <w:autoSpaceDE w:val="0"/>
        <w:autoSpaceDN/>
        <w:jc w:val="both"/>
        <w:rPr>
          <w:rFonts w:ascii="Arial Narrow" w:hAnsi="Arial Narrow"/>
        </w:rPr>
      </w:pPr>
      <w:r w:rsidRPr="00E11358">
        <w:rPr>
          <w:rFonts w:ascii="Arial Narrow" w:hAnsi="Arial Narrow"/>
        </w:rPr>
        <w:t>β (</w:t>
      </w:r>
      <w:proofErr w:type="spellStart"/>
      <w:r w:rsidRPr="00E11358">
        <w:rPr>
          <w:rFonts w:ascii="Arial Narrow" w:hAnsi="Arial Narrow"/>
        </w:rPr>
        <w:t>Uoc</w:t>
      </w:r>
      <w:proofErr w:type="spellEnd"/>
      <w:r w:rsidRPr="00E11358">
        <w:rPr>
          <w:rFonts w:ascii="Arial Narrow" w:hAnsi="Arial Narrow"/>
        </w:rPr>
        <w:t>)</w:t>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t>-0,272</w:t>
      </w:r>
      <w:r w:rsidRPr="00E11358">
        <w:rPr>
          <w:rFonts w:ascii="Arial Narrow" w:hAnsi="Arial Narrow"/>
        </w:rPr>
        <w:tab/>
        <w:t>%/</w:t>
      </w:r>
      <w:proofErr w:type="spellStart"/>
      <w:r w:rsidRPr="00E11358">
        <w:rPr>
          <w:rFonts w:ascii="Arial Narrow" w:hAnsi="Arial Narrow"/>
          <w:vertAlign w:val="superscript"/>
        </w:rPr>
        <w:t>o</w:t>
      </w:r>
      <w:r w:rsidRPr="00E11358">
        <w:rPr>
          <w:rFonts w:ascii="Arial Narrow" w:hAnsi="Arial Narrow"/>
        </w:rPr>
        <w:t>C</w:t>
      </w:r>
      <w:proofErr w:type="spellEnd"/>
    </w:p>
    <w:p w14:paraId="5410189C" w14:textId="77777777" w:rsidR="0010268F" w:rsidRPr="00E11358" w:rsidRDefault="0010268F" w:rsidP="0010268F">
      <w:pPr>
        <w:numPr>
          <w:ilvl w:val="0"/>
          <w:numId w:val="39"/>
        </w:numPr>
        <w:autoSpaceDE w:val="0"/>
        <w:autoSpaceDN/>
        <w:jc w:val="both"/>
        <w:rPr>
          <w:rFonts w:ascii="Arial Narrow" w:hAnsi="Arial Narrow"/>
        </w:rPr>
      </w:pPr>
      <w:r w:rsidRPr="00E11358">
        <w:rPr>
          <w:rFonts w:ascii="Arial Narrow" w:hAnsi="Arial Narrow"/>
        </w:rPr>
        <w:t>γ (</w:t>
      </w:r>
      <w:proofErr w:type="spellStart"/>
      <w:r w:rsidRPr="00E11358">
        <w:rPr>
          <w:rFonts w:ascii="Arial Narrow" w:hAnsi="Arial Narrow"/>
        </w:rPr>
        <w:t>Pmpp</w:t>
      </w:r>
      <w:proofErr w:type="spellEnd"/>
      <w:r w:rsidRPr="00E11358">
        <w:rPr>
          <w:rFonts w:ascii="Arial Narrow" w:hAnsi="Arial Narrow"/>
        </w:rPr>
        <w:t>)</w:t>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t>-0,35</w:t>
      </w:r>
      <w:r w:rsidRPr="00E11358">
        <w:rPr>
          <w:rFonts w:ascii="Arial Narrow" w:hAnsi="Arial Narrow"/>
        </w:rPr>
        <w:tab/>
        <w:t>%/</w:t>
      </w:r>
      <w:proofErr w:type="spellStart"/>
      <w:r w:rsidRPr="00E11358">
        <w:rPr>
          <w:rFonts w:ascii="Arial Narrow" w:hAnsi="Arial Narrow"/>
          <w:vertAlign w:val="superscript"/>
        </w:rPr>
        <w:t>o</w:t>
      </w:r>
      <w:r w:rsidRPr="00E11358">
        <w:rPr>
          <w:rFonts w:ascii="Arial Narrow" w:hAnsi="Arial Narrow"/>
        </w:rPr>
        <w:t>C</w:t>
      </w:r>
      <w:proofErr w:type="spellEnd"/>
    </w:p>
    <w:p w14:paraId="088CF669" w14:textId="77777777" w:rsidR="0010268F" w:rsidRPr="00E11358" w:rsidRDefault="0010268F" w:rsidP="0010268F">
      <w:pPr>
        <w:autoSpaceDE w:val="0"/>
        <w:jc w:val="both"/>
        <w:rPr>
          <w:rFonts w:ascii="Arial Narrow" w:hAnsi="Arial Narrow"/>
        </w:rPr>
      </w:pPr>
    </w:p>
    <w:p w14:paraId="22D5D68A" w14:textId="77777777" w:rsidR="0010268F" w:rsidRPr="00E11358" w:rsidRDefault="0010268F" w:rsidP="0010268F">
      <w:pPr>
        <w:ind w:firstLine="426"/>
        <w:jc w:val="both"/>
        <w:rPr>
          <w:rFonts w:ascii="Arial Narrow" w:eastAsia="Times New Roman" w:hAnsi="Arial Narrow" w:cs="Times New Roman"/>
          <w:lang w:eastAsia="ar-SA" w:bidi="ar-SA"/>
        </w:rPr>
      </w:pPr>
      <w:r w:rsidRPr="00E11358">
        <w:rPr>
          <w:rFonts w:ascii="Arial Narrow" w:eastAsia="Times New Roman" w:hAnsi="Arial Narrow" w:cs="Times New Roman"/>
          <w:lang w:eastAsia="ar-SA" w:bidi="ar-SA"/>
        </w:rPr>
        <w:t>Moduły połączyć w stringi do każdego z wejść inwertera, zgodnie ze schematem.</w:t>
      </w:r>
    </w:p>
    <w:p w14:paraId="00942F0C" w14:textId="77777777" w:rsidR="0010268F" w:rsidRPr="00E11358" w:rsidRDefault="0010268F" w:rsidP="0010268F">
      <w:pPr>
        <w:ind w:firstLine="426"/>
        <w:jc w:val="both"/>
        <w:rPr>
          <w:rFonts w:ascii="Arial Narrow" w:eastAsia="Times New Roman" w:hAnsi="Arial Narrow" w:cs="Times New Roman"/>
          <w:lang w:eastAsia="ar-SA" w:bidi="ar-SA"/>
        </w:rPr>
      </w:pPr>
      <w:r w:rsidRPr="00E11358">
        <w:rPr>
          <w:rFonts w:ascii="Arial Narrow" w:eastAsia="Times New Roman" w:hAnsi="Arial Narrow" w:cs="Times New Roman"/>
          <w:lang w:eastAsia="ar-SA" w:bidi="ar-SA"/>
        </w:rPr>
        <w:t>Stosować przewody DC w podwójnej izolacji, dedykowane do obwodów solarnych, po stronie DC zastosować ochronę przepięciową.</w:t>
      </w:r>
    </w:p>
    <w:p w14:paraId="4FDD9AB4" w14:textId="77777777" w:rsidR="0010268F" w:rsidRPr="00E11358" w:rsidRDefault="0010268F" w:rsidP="00AB4866">
      <w:pPr>
        <w:pStyle w:val="Nagwek2"/>
      </w:pPr>
      <w:bookmarkStart w:id="117" w:name="__RefHeading___Toc472520233"/>
      <w:bookmarkStart w:id="118" w:name="__RefHeading___Toc491612682"/>
      <w:bookmarkStart w:id="119" w:name="__RefHeading___Toc505155296"/>
      <w:bookmarkStart w:id="120" w:name="_Toc535328431"/>
      <w:bookmarkStart w:id="121" w:name="_Toc23194792"/>
      <w:bookmarkStart w:id="122" w:name="_Toc24024869"/>
      <w:bookmarkStart w:id="123" w:name="_Toc48645191"/>
      <w:bookmarkStart w:id="124" w:name="_Toc118936438"/>
      <w:bookmarkStart w:id="125" w:name="_Toc152931786"/>
      <w:bookmarkEnd w:id="117"/>
      <w:bookmarkEnd w:id="118"/>
      <w:bookmarkEnd w:id="119"/>
      <w:r w:rsidRPr="00E11358">
        <w:t>Instalacja inwerter</w:t>
      </w:r>
      <w:bookmarkEnd w:id="120"/>
      <w:bookmarkEnd w:id="121"/>
      <w:bookmarkEnd w:id="122"/>
      <w:bookmarkEnd w:id="123"/>
      <w:r w:rsidRPr="00E11358">
        <w:t>a</w:t>
      </w:r>
      <w:bookmarkEnd w:id="124"/>
      <w:bookmarkEnd w:id="125"/>
    </w:p>
    <w:p w14:paraId="0384BFD7" w14:textId="77777777" w:rsidR="0010268F" w:rsidRPr="00E11358" w:rsidRDefault="0010268F" w:rsidP="0010268F">
      <w:pPr>
        <w:autoSpaceDE w:val="0"/>
        <w:adjustRightInd w:val="0"/>
        <w:ind w:firstLine="426"/>
        <w:jc w:val="both"/>
        <w:rPr>
          <w:rFonts w:ascii="Arial Narrow" w:hAnsi="Arial Narrow"/>
        </w:rPr>
      </w:pPr>
      <w:r w:rsidRPr="00E11358">
        <w:rPr>
          <w:rFonts w:ascii="Arial Narrow" w:hAnsi="Arial Narrow"/>
        </w:rPr>
        <w:t xml:space="preserve">Inwerter zabudować w miejscu wskazanym na rzucie parteru. Inwerter powinien posiadać wbudowany rozłącznik DC i zintegrowany pomiar/monitoring stanu izolacji kabli solarnych DC. </w:t>
      </w:r>
    </w:p>
    <w:p w14:paraId="16C04EE2" w14:textId="77777777" w:rsidR="0010268F" w:rsidRPr="00E11358" w:rsidRDefault="0010268F" w:rsidP="0010268F">
      <w:pPr>
        <w:autoSpaceDE w:val="0"/>
        <w:adjustRightInd w:val="0"/>
        <w:ind w:firstLine="426"/>
        <w:jc w:val="both"/>
        <w:rPr>
          <w:rFonts w:ascii="Arial Narrow" w:hAnsi="Arial Narrow"/>
        </w:rPr>
      </w:pPr>
    </w:p>
    <w:p w14:paraId="6A9EFB48" w14:textId="77777777" w:rsidR="0010268F" w:rsidRPr="00E11358" w:rsidRDefault="0010268F" w:rsidP="0010268F">
      <w:pPr>
        <w:autoSpaceDE w:val="0"/>
        <w:ind w:firstLine="426"/>
        <w:jc w:val="both"/>
        <w:rPr>
          <w:rFonts w:ascii="Arial Narrow" w:hAnsi="Arial Narrow"/>
        </w:rPr>
      </w:pPr>
      <w:r w:rsidRPr="00E11358">
        <w:rPr>
          <w:rFonts w:ascii="Arial Narrow" w:hAnsi="Arial Narrow"/>
        </w:rPr>
        <w:t>Projektuje się inwertery o parametrach nie gorszych niż:</w:t>
      </w:r>
    </w:p>
    <w:p w14:paraId="701AE86C" w14:textId="77777777" w:rsidR="0010268F" w:rsidRPr="00E11358" w:rsidRDefault="0010268F" w:rsidP="0010268F">
      <w:pPr>
        <w:autoSpaceDE w:val="0"/>
        <w:jc w:val="both"/>
        <w:rPr>
          <w:rFonts w:ascii="Arial Narrow" w:hAnsi="Arial Narrow"/>
        </w:rPr>
      </w:pPr>
      <w:r w:rsidRPr="00E11358">
        <w:rPr>
          <w:rFonts w:ascii="Arial Narrow" w:hAnsi="Arial Narrow"/>
        </w:rPr>
        <w:t>Moc znamionowa AC</w:t>
      </w:r>
      <w:r w:rsidRPr="00E11358">
        <w:rPr>
          <w:rFonts w:ascii="Arial Narrow" w:hAnsi="Arial Narrow"/>
        </w:rPr>
        <w:tab/>
        <w:t xml:space="preserve"> falownika </w:t>
      </w:r>
      <w:r w:rsidRPr="00E11358">
        <w:rPr>
          <w:rFonts w:ascii="Arial Narrow" w:hAnsi="Arial Narrow"/>
        </w:rPr>
        <w:tab/>
      </w:r>
      <w:r w:rsidRPr="00E11358">
        <w:rPr>
          <w:rFonts w:ascii="Arial Narrow" w:hAnsi="Arial Narrow"/>
        </w:rPr>
        <w:tab/>
      </w:r>
      <w:r w:rsidRPr="00E11358">
        <w:rPr>
          <w:rFonts w:ascii="Arial Narrow" w:hAnsi="Arial Narrow"/>
        </w:rPr>
        <w:tab/>
        <w:t>25000 W</w:t>
      </w:r>
    </w:p>
    <w:p w14:paraId="53536D52" w14:textId="77777777" w:rsidR="0010268F" w:rsidRPr="00E11358" w:rsidRDefault="0010268F" w:rsidP="0010268F">
      <w:pPr>
        <w:autoSpaceDE w:val="0"/>
        <w:jc w:val="both"/>
        <w:rPr>
          <w:rFonts w:ascii="Arial Narrow" w:hAnsi="Arial Narrow"/>
        </w:rPr>
      </w:pPr>
      <w:r w:rsidRPr="00E11358">
        <w:rPr>
          <w:rFonts w:ascii="Arial Narrow" w:hAnsi="Arial Narrow"/>
        </w:rPr>
        <w:t>Znamionowe napięcie sieciowe</w:t>
      </w:r>
      <w:r w:rsidRPr="00E11358">
        <w:rPr>
          <w:rFonts w:ascii="Arial Narrow" w:hAnsi="Arial Narrow"/>
        </w:rPr>
        <w:tab/>
      </w:r>
      <w:r w:rsidRPr="00E11358">
        <w:rPr>
          <w:rFonts w:ascii="Arial Narrow" w:hAnsi="Arial Narrow"/>
        </w:rPr>
        <w:tab/>
      </w:r>
      <w:r w:rsidRPr="00E11358">
        <w:rPr>
          <w:rFonts w:ascii="Arial Narrow" w:hAnsi="Arial Narrow"/>
        </w:rPr>
        <w:tab/>
        <w:t>3-NPE 400 V / 230 V</w:t>
      </w:r>
    </w:p>
    <w:p w14:paraId="4295C6D2" w14:textId="77777777" w:rsidR="0010268F" w:rsidRPr="00E11358" w:rsidRDefault="0010268F" w:rsidP="0010268F">
      <w:pPr>
        <w:autoSpaceDE w:val="0"/>
        <w:jc w:val="both"/>
        <w:rPr>
          <w:rFonts w:ascii="Arial Narrow" w:hAnsi="Arial Narrow"/>
        </w:rPr>
      </w:pPr>
      <w:r w:rsidRPr="00E11358">
        <w:rPr>
          <w:rFonts w:ascii="Arial Narrow" w:hAnsi="Arial Narrow"/>
        </w:rPr>
        <w:t>Sprawność maksymalna europejska</w:t>
      </w:r>
      <w:r w:rsidRPr="00E11358">
        <w:rPr>
          <w:rFonts w:ascii="Arial Narrow" w:hAnsi="Arial Narrow"/>
        </w:rPr>
        <w:tab/>
      </w:r>
      <w:r w:rsidRPr="00E11358">
        <w:rPr>
          <w:rFonts w:ascii="Arial Narrow" w:hAnsi="Arial Narrow"/>
        </w:rPr>
        <w:tab/>
      </w:r>
      <w:r w:rsidRPr="00E11358">
        <w:rPr>
          <w:rFonts w:ascii="Arial Narrow" w:hAnsi="Arial Narrow"/>
        </w:rPr>
        <w:tab/>
        <w:t>min. 98,2 %</w:t>
      </w:r>
    </w:p>
    <w:p w14:paraId="06F92C93" w14:textId="77777777" w:rsidR="0010268F" w:rsidRPr="00E11358" w:rsidRDefault="0010268F" w:rsidP="0010268F">
      <w:pPr>
        <w:jc w:val="both"/>
        <w:rPr>
          <w:rFonts w:ascii="Arial Narrow" w:hAnsi="Arial Narrow"/>
        </w:rPr>
      </w:pPr>
      <w:r w:rsidRPr="00E11358">
        <w:rPr>
          <w:rFonts w:ascii="Arial Narrow" w:hAnsi="Arial Narrow"/>
        </w:rPr>
        <w:t>Stopień ochrony</w:t>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t>IP 65</w:t>
      </w:r>
    </w:p>
    <w:p w14:paraId="202FC56B" w14:textId="77777777" w:rsidR="0010268F" w:rsidRPr="00E11358" w:rsidRDefault="0010268F" w:rsidP="0010268F">
      <w:pPr>
        <w:jc w:val="both"/>
        <w:rPr>
          <w:rFonts w:ascii="Arial Narrow" w:hAnsi="Arial Narrow"/>
        </w:rPr>
      </w:pPr>
      <w:r w:rsidRPr="00E11358">
        <w:rPr>
          <w:rFonts w:ascii="Arial Narrow" w:hAnsi="Arial Narrow"/>
        </w:rPr>
        <w:t>Komunikacja</w:t>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t xml:space="preserve">WLAN/ 4G / RS-485 </w:t>
      </w:r>
    </w:p>
    <w:p w14:paraId="63B54E52" w14:textId="77777777" w:rsidR="0010268F" w:rsidRPr="00E11358" w:rsidRDefault="0010268F" w:rsidP="0010268F">
      <w:pPr>
        <w:jc w:val="both"/>
        <w:rPr>
          <w:rFonts w:ascii="Arial Narrow" w:hAnsi="Arial Narrow"/>
        </w:rPr>
      </w:pPr>
      <w:proofErr w:type="spellStart"/>
      <w:r w:rsidRPr="00E11358">
        <w:rPr>
          <w:rFonts w:ascii="Arial Narrow" w:hAnsi="Arial Narrow"/>
        </w:rPr>
        <w:t>Idc</w:t>
      </w:r>
      <w:proofErr w:type="spellEnd"/>
      <w:r w:rsidRPr="00E11358">
        <w:rPr>
          <w:rFonts w:ascii="Arial Narrow" w:hAnsi="Arial Narrow"/>
        </w:rPr>
        <w:t xml:space="preserve"> max</w:t>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t>30 A (dwa łańcuchy)</w:t>
      </w:r>
    </w:p>
    <w:p w14:paraId="3D8A7F53" w14:textId="77777777" w:rsidR="0010268F" w:rsidRPr="00E11358" w:rsidRDefault="0010268F" w:rsidP="0010268F">
      <w:pPr>
        <w:jc w:val="both"/>
        <w:rPr>
          <w:rFonts w:ascii="Arial Narrow" w:hAnsi="Arial Narrow"/>
        </w:rPr>
      </w:pPr>
      <w:r w:rsidRPr="00E11358">
        <w:rPr>
          <w:rFonts w:ascii="Arial Narrow" w:hAnsi="Arial Narrow"/>
        </w:rPr>
        <w:t>Maksymalne napięcie</w:t>
      </w:r>
      <w:r w:rsidRPr="00E11358">
        <w:rPr>
          <w:rFonts w:ascii="Arial Narrow" w:hAnsi="Arial Narrow"/>
        </w:rPr>
        <w:tab/>
        <w:t>wejściowe</w:t>
      </w:r>
      <w:r w:rsidRPr="00E11358">
        <w:rPr>
          <w:rFonts w:ascii="Arial Narrow" w:hAnsi="Arial Narrow"/>
        </w:rPr>
        <w:tab/>
      </w:r>
      <w:r w:rsidRPr="00E11358">
        <w:rPr>
          <w:rFonts w:ascii="Arial Narrow" w:hAnsi="Arial Narrow"/>
        </w:rPr>
        <w:tab/>
      </w:r>
      <w:r w:rsidRPr="00E11358">
        <w:rPr>
          <w:rFonts w:ascii="Arial Narrow" w:hAnsi="Arial Narrow"/>
        </w:rPr>
        <w:tab/>
        <w:t>1100 V</w:t>
      </w:r>
    </w:p>
    <w:p w14:paraId="05435D56" w14:textId="77777777" w:rsidR="0010268F" w:rsidRPr="00E11358" w:rsidRDefault="0010268F" w:rsidP="0010268F">
      <w:pPr>
        <w:jc w:val="both"/>
        <w:rPr>
          <w:rFonts w:ascii="Arial Narrow" w:hAnsi="Arial Narrow"/>
        </w:rPr>
      </w:pPr>
      <w:r w:rsidRPr="00E11358">
        <w:rPr>
          <w:rFonts w:ascii="Arial Narrow" w:hAnsi="Arial Narrow"/>
        </w:rPr>
        <w:t>Napięcie rozruchowe</w:t>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t>200 V</w:t>
      </w:r>
    </w:p>
    <w:p w14:paraId="046058FA" w14:textId="77777777" w:rsidR="0010268F" w:rsidRPr="00E11358" w:rsidRDefault="0010268F" w:rsidP="0010268F">
      <w:pPr>
        <w:jc w:val="both"/>
        <w:rPr>
          <w:rFonts w:ascii="Arial Narrow" w:hAnsi="Arial Narrow"/>
        </w:rPr>
      </w:pPr>
      <w:r w:rsidRPr="00E11358">
        <w:rPr>
          <w:rFonts w:ascii="Arial Narrow" w:hAnsi="Arial Narrow"/>
        </w:rPr>
        <w:t>Zakres napięć (MPPT)</w:t>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t>530 – 800 V</w:t>
      </w:r>
    </w:p>
    <w:p w14:paraId="7F423327" w14:textId="77777777" w:rsidR="0010268F" w:rsidRPr="00E11358" w:rsidRDefault="0010268F" w:rsidP="0010268F">
      <w:pPr>
        <w:jc w:val="both"/>
        <w:rPr>
          <w:rFonts w:ascii="Arial Narrow" w:hAnsi="Arial Narrow"/>
        </w:rPr>
      </w:pPr>
      <w:proofErr w:type="spellStart"/>
      <w:r w:rsidRPr="00E11358">
        <w:rPr>
          <w:rFonts w:ascii="Arial Narrow" w:hAnsi="Arial Narrow"/>
        </w:rPr>
        <w:t>Trackery</w:t>
      </w:r>
      <w:proofErr w:type="spellEnd"/>
      <w:r w:rsidRPr="00E11358">
        <w:rPr>
          <w:rFonts w:ascii="Arial Narrow" w:hAnsi="Arial Narrow"/>
        </w:rPr>
        <w:t xml:space="preserve"> MPPT</w:t>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r>
      <w:r w:rsidRPr="00E11358">
        <w:rPr>
          <w:rFonts w:ascii="Arial Narrow" w:hAnsi="Arial Narrow"/>
        </w:rPr>
        <w:tab/>
        <w:t>2 szt.</w:t>
      </w:r>
    </w:p>
    <w:p w14:paraId="29B1522F" w14:textId="77777777" w:rsidR="0010268F" w:rsidRPr="00E11358" w:rsidRDefault="0010268F" w:rsidP="00AB4866">
      <w:pPr>
        <w:pStyle w:val="Nagwek2"/>
      </w:pPr>
      <w:bookmarkStart w:id="126" w:name="__RefHeading___Toc505155297"/>
      <w:bookmarkStart w:id="127" w:name="_Toc535328432"/>
      <w:bookmarkStart w:id="128" w:name="_Toc23194793"/>
      <w:bookmarkStart w:id="129" w:name="_Toc24024870"/>
      <w:bookmarkStart w:id="130" w:name="_Toc48645192"/>
      <w:bookmarkStart w:id="131" w:name="_Toc118936439"/>
      <w:bookmarkStart w:id="132" w:name="_Toc152931787"/>
      <w:bookmarkEnd w:id="126"/>
      <w:r w:rsidRPr="00E11358">
        <w:t xml:space="preserve">Szafki </w:t>
      </w:r>
      <w:bookmarkEnd w:id="127"/>
      <w:r w:rsidRPr="00E11358">
        <w:t>ochronników przepięciowych strony DC</w:t>
      </w:r>
      <w:bookmarkEnd w:id="128"/>
      <w:bookmarkEnd w:id="129"/>
      <w:bookmarkEnd w:id="130"/>
      <w:bookmarkEnd w:id="131"/>
      <w:bookmarkEnd w:id="132"/>
    </w:p>
    <w:p w14:paraId="12AAA806" w14:textId="77777777" w:rsidR="0010268F" w:rsidRPr="00E11358" w:rsidRDefault="0010268F" w:rsidP="0010268F">
      <w:pPr>
        <w:autoSpaceDE w:val="0"/>
        <w:adjustRightInd w:val="0"/>
        <w:ind w:firstLine="426"/>
        <w:jc w:val="both"/>
        <w:rPr>
          <w:rFonts w:ascii="Arial Narrow" w:hAnsi="Arial Narrow"/>
        </w:rPr>
      </w:pPr>
      <w:r w:rsidRPr="00E11358">
        <w:rPr>
          <w:rFonts w:ascii="Arial Narrow" w:hAnsi="Arial Narrow"/>
        </w:rPr>
        <w:t>Na dachu budynku należy zabudować szafki przyłączeniowe paneli PV zgodnie z rzutem dachu. Projektowane szafki służą do zabudowania ochrony przepięciowej strony DC.</w:t>
      </w:r>
    </w:p>
    <w:p w14:paraId="37FCA494" w14:textId="77777777" w:rsidR="0010268F" w:rsidRPr="00E11358" w:rsidRDefault="0010268F" w:rsidP="00AB4866">
      <w:pPr>
        <w:pStyle w:val="Nagwek2"/>
      </w:pPr>
      <w:bookmarkStart w:id="133" w:name="_Toc20386709"/>
      <w:bookmarkStart w:id="134" w:name="_Toc24024871"/>
      <w:bookmarkStart w:id="135" w:name="_Toc48645193"/>
      <w:bookmarkStart w:id="136" w:name="_Toc118936440"/>
      <w:bookmarkStart w:id="137" w:name="_Toc152931788"/>
      <w:r w:rsidRPr="00E11358">
        <w:t>O</w:t>
      </w:r>
      <w:bookmarkEnd w:id="133"/>
      <w:r w:rsidRPr="00E11358">
        <w:t>ptymalizatory mocy</w:t>
      </w:r>
      <w:bookmarkEnd w:id="134"/>
      <w:bookmarkEnd w:id="135"/>
      <w:bookmarkEnd w:id="136"/>
      <w:bookmarkEnd w:id="137"/>
    </w:p>
    <w:p w14:paraId="724296A8" w14:textId="77777777" w:rsidR="0010268F" w:rsidRPr="00E11358" w:rsidRDefault="0010268F" w:rsidP="0010268F">
      <w:pPr>
        <w:autoSpaceDE w:val="0"/>
        <w:ind w:firstLine="426"/>
        <w:jc w:val="both"/>
        <w:rPr>
          <w:rFonts w:ascii="Arial Narrow" w:hAnsi="Arial Narrow"/>
        </w:rPr>
      </w:pPr>
      <w:r w:rsidRPr="00E11358">
        <w:rPr>
          <w:rFonts w:ascii="Arial Narrow" w:hAnsi="Arial Narrow"/>
        </w:rPr>
        <w:t>Zaprojektowano system pozyskiwania mocy składający się z optymalizatorów mocy podłączonych do każdego z modułów, falownika PV oraz systemu monitoringu na poziomie modułu. Dodatkowo system optymalizatorów mocy posiadają zintegrowaną funkcję bezpieczeństwa minimalizującą zagrożenia bezpieczeństwa. Gdy podłączone są optymalizatory mocy, moduły działają jedynie wówczas, gdy sygnał z falownika jest stale ponawiany. Jeżeli z falownika nie wychodzi żaden sygnał lub falownik nie pracuje, funkcja bezpieczeństwa w systemie automatycznie wyłącza prąd DC oraz napięcie w przewodach modułu i łańcucha.</w:t>
      </w:r>
    </w:p>
    <w:p w14:paraId="7F9AA383" w14:textId="77777777" w:rsidR="0010268F" w:rsidRPr="00E11358" w:rsidRDefault="0010268F" w:rsidP="0010268F">
      <w:pPr>
        <w:autoSpaceDE w:val="0"/>
        <w:ind w:firstLine="426"/>
        <w:jc w:val="both"/>
        <w:rPr>
          <w:rFonts w:ascii="Arial Narrow" w:hAnsi="Arial Narrow"/>
        </w:rPr>
      </w:pPr>
      <w:r w:rsidRPr="00E11358">
        <w:rPr>
          <w:rFonts w:ascii="Arial Narrow" w:hAnsi="Arial Narrow"/>
        </w:rPr>
        <w:t>W trybie bezpieczeństwa napięcie wyjściowe każdego z modułów wynosi 1V. Np., jeżeli strażacy odetną system fotowoltaiczny od sieci elektrycznej w ciągu dnia a system składa się z 10 modułów na każdy łańcuch, napięcie łańcucha zmniejszy się do 10Vdc.</w:t>
      </w:r>
    </w:p>
    <w:p w14:paraId="6A7FDBC9" w14:textId="77777777" w:rsidR="0010268F" w:rsidRPr="00E11358" w:rsidRDefault="0010268F" w:rsidP="0010268F">
      <w:pPr>
        <w:autoSpaceDE w:val="0"/>
        <w:jc w:val="both"/>
        <w:rPr>
          <w:rFonts w:ascii="Arial Narrow" w:hAnsi="Arial Narrow"/>
        </w:rPr>
      </w:pPr>
    </w:p>
    <w:p w14:paraId="461FB052" w14:textId="77777777" w:rsidR="0010268F" w:rsidRPr="00E11358" w:rsidRDefault="0010268F" w:rsidP="0010268F">
      <w:pPr>
        <w:autoSpaceDE w:val="0"/>
        <w:ind w:firstLine="426"/>
        <w:jc w:val="both"/>
        <w:rPr>
          <w:rFonts w:ascii="Arial Narrow" w:hAnsi="Arial Narrow"/>
        </w:rPr>
      </w:pPr>
      <w:r w:rsidRPr="00E11358">
        <w:rPr>
          <w:rFonts w:ascii="Arial Narrow" w:hAnsi="Arial Narrow"/>
        </w:rPr>
        <w:t>Wyłączenie na poziomie modułu następuje automatycznie w następujących przypadkach:</w:t>
      </w:r>
    </w:p>
    <w:p w14:paraId="48BC0EC2" w14:textId="77777777" w:rsidR="0010268F" w:rsidRPr="00E11358" w:rsidRDefault="0010268F" w:rsidP="0010268F">
      <w:pPr>
        <w:autoSpaceDE w:val="0"/>
        <w:jc w:val="both"/>
        <w:rPr>
          <w:rFonts w:ascii="Arial Narrow" w:hAnsi="Arial Narrow"/>
        </w:rPr>
      </w:pPr>
      <w:r w:rsidRPr="00E11358">
        <w:rPr>
          <w:rFonts w:ascii="Arial Narrow" w:hAnsi="Arial Narrow"/>
        </w:rPr>
        <w:t>• Budynek jest odłączony od sieci elektrycznej</w:t>
      </w:r>
    </w:p>
    <w:p w14:paraId="718F0190" w14:textId="77777777" w:rsidR="0010268F" w:rsidRPr="00E11358" w:rsidRDefault="0010268F" w:rsidP="0010268F">
      <w:pPr>
        <w:autoSpaceDE w:val="0"/>
        <w:jc w:val="both"/>
        <w:rPr>
          <w:rFonts w:ascii="Arial Narrow" w:hAnsi="Arial Narrow"/>
        </w:rPr>
      </w:pPr>
      <w:r w:rsidRPr="00E11358">
        <w:rPr>
          <w:rFonts w:ascii="Arial Narrow" w:hAnsi="Arial Narrow"/>
        </w:rPr>
        <w:t>• Falownik jest wyłączony</w:t>
      </w:r>
    </w:p>
    <w:p w14:paraId="163BF065" w14:textId="77777777" w:rsidR="0010268F" w:rsidRPr="00E11358" w:rsidRDefault="0010268F" w:rsidP="0010268F">
      <w:pPr>
        <w:autoSpaceDE w:val="0"/>
        <w:jc w:val="both"/>
        <w:rPr>
          <w:rFonts w:ascii="Arial Narrow" w:hAnsi="Arial Narrow"/>
        </w:rPr>
      </w:pPr>
      <w:r w:rsidRPr="00E11358">
        <w:rPr>
          <w:rFonts w:ascii="Arial Narrow" w:hAnsi="Arial Narrow"/>
        </w:rPr>
        <w:t xml:space="preserve">• Czujniki termiczne optymalizatora mocy każdego z modułów wykrywają rosnącą temperaturę (wartość </w:t>
      </w:r>
      <w:r w:rsidRPr="00E11358">
        <w:rPr>
          <w:rFonts w:ascii="Arial Narrow" w:hAnsi="Arial Narrow"/>
        </w:rPr>
        <w:lastRenderedPageBreak/>
        <w:t>progowa 85˚C)</w:t>
      </w:r>
    </w:p>
    <w:p w14:paraId="14820891" w14:textId="77777777" w:rsidR="0010268F" w:rsidRPr="00E11358" w:rsidRDefault="0010268F" w:rsidP="0010268F">
      <w:pPr>
        <w:autoSpaceDE w:val="0"/>
        <w:ind w:firstLine="426"/>
        <w:jc w:val="both"/>
        <w:rPr>
          <w:rFonts w:ascii="Arial Narrow" w:hAnsi="Arial Narrow"/>
        </w:rPr>
      </w:pPr>
      <w:r w:rsidRPr="00E11358">
        <w:rPr>
          <w:rFonts w:ascii="Arial Narrow" w:hAnsi="Arial Narrow"/>
        </w:rPr>
        <w:t>Dodatkowo w przypadku zakłócenia komunikacji urządzenia z inwerterami zastosowano wyłącznik sterowany przez wyjście binarne sterownika, który odłącza inwertery od sieci w czasie awarii.</w:t>
      </w:r>
    </w:p>
    <w:p w14:paraId="5B8F6D27" w14:textId="77777777" w:rsidR="0010268F" w:rsidRPr="00E11358" w:rsidRDefault="0010268F" w:rsidP="0010268F">
      <w:pPr>
        <w:autoSpaceDE w:val="0"/>
        <w:jc w:val="both"/>
        <w:rPr>
          <w:rFonts w:ascii="Arial Narrow" w:hAnsi="Arial Narrow"/>
        </w:rPr>
      </w:pPr>
    </w:p>
    <w:p w14:paraId="285B6023" w14:textId="77777777" w:rsidR="0010268F" w:rsidRPr="00E11358" w:rsidRDefault="0010268F" w:rsidP="0010268F">
      <w:pPr>
        <w:autoSpaceDE w:val="0"/>
        <w:adjustRightInd w:val="0"/>
        <w:jc w:val="both"/>
        <w:rPr>
          <w:rFonts w:ascii="Arial Narrow" w:hAnsi="Arial Narrow"/>
        </w:rPr>
      </w:pPr>
      <w:r w:rsidRPr="00E11358">
        <w:rPr>
          <w:rFonts w:ascii="Arial Narrow" w:hAnsi="Arial Narrow"/>
        </w:rPr>
        <w:t>Optymalizatory mocy powinny być dostosowane do zastosowanych modułów fotowoltaicznych (spełniać ich wymagania prądowo-napięciowe).</w:t>
      </w:r>
    </w:p>
    <w:p w14:paraId="5483F8ED" w14:textId="77777777" w:rsidR="0010268F" w:rsidRPr="00E11358" w:rsidRDefault="0010268F" w:rsidP="00AB4866">
      <w:pPr>
        <w:pStyle w:val="Nagwek2"/>
      </w:pPr>
      <w:bookmarkStart w:id="138" w:name="_Toc121910797"/>
      <w:bookmarkStart w:id="139" w:name="_Toc152931789"/>
      <w:r w:rsidRPr="00E11358">
        <w:t>Przeciwpożarowy wyłącznik instalacji fotowoltaicznej</w:t>
      </w:r>
      <w:bookmarkEnd w:id="138"/>
      <w:bookmarkEnd w:id="139"/>
    </w:p>
    <w:p w14:paraId="65F1909C" w14:textId="77777777" w:rsidR="0010268F" w:rsidRPr="00E11358" w:rsidRDefault="0010268F" w:rsidP="0010268F">
      <w:pPr>
        <w:autoSpaceDE w:val="0"/>
        <w:ind w:firstLine="426"/>
        <w:jc w:val="both"/>
        <w:rPr>
          <w:rFonts w:ascii="Arial Narrow" w:hAnsi="Arial Narrow"/>
        </w:rPr>
      </w:pPr>
      <w:r w:rsidRPr="00E11358">
        <w:rPr>
          <w:rFonts w:ascii="Arial Narrow" w:hAnsi="Arial Narrow"/>
        </w:rPr>
        <w:t>Instalację fotowoltaiczną wyposażono w wyłączniki automatyczne (2 szt.), odłączające trwale instalacje w przypadku zaniku napięcia sieciowego. Wyłączniki te pełnią funkcję wyłączenia przeciwpożarowego paneli PV.</w:t>
      </w:r>
    </w:p>
    <w:p w14:paraId="0E921436" w14:textId="77777777" w:rsidR="00E45CD9" w:rsidRPr="00E11358" w:rsidRDefault="00E45CD9" w:rsidP="00E45CD9">
      <w:pPr>
        <w:pStyle w:val="Nagwek1"/>
        <w:rPr>
          <w:lang w:val="pl-PL"/>
        </w:rPr>
      </w:pPr>
      <w:bookmarkStart w:id="140" w:name="_Toc152931790"/>
      <w:bookmarkEnd w:id="95"/>
      <w:bookmarkEnd w:id="96"/>
      <w:bookmarkEnd w:id="97"/>
      <w:r w:rsidRPr="00E11358">
        <w:t>INSTALACJ</w:t>
      </w:r>
      <w:r w:rsidRPr="00E11358">
        <w:rPr>
          <w:lang w:val="pl-PL"/>
        </w:rPr>
        <w:t>A LAN</w:t>
      </w:r>
      <w:bookmarkEnd w:id="140"/>
    </w:p>
    <w:p w14:paraId="16DB7D0D" w14:textId="77777777" w:rsidR="001C4003" w:rsidRPr="001C4003" w:rsidRDefault="001C4003" w:rsidP="001C4003">
      <w:pPr>
        <w:ind w:firstLine="360"/>
        <w:jc w:val="both"/>
        <w:rPr>
          <w:rFonts w:ascii="Arial Narrow" w:hAnsi="Arial Narrow"/>
        </w:rPr>
      </w:pPr>
      <w:r w:rsidRPr="00E11358">
        <w:rPr>
          <w:rFonts w:ascii="Arial Narrow" w:hAnsi="Arial Narrow"/>
        </w:rPr>
        <w:t xml:space="preserve">W projekcie przewiduje się przygotowanie instalacji sieci LAN z możliwością przyszłej rozbudowy. Projektuje się montaż wiszącej szafki </w:t>
      </w:r>
      <w:proofErr w:type="spellStart"/>
      <w:r w:rsidRPr="00E11358">
        <w:rPr>
          <w:rFonts w:ascii="Arial Narrow" w:hAnsi="Arial Narrow"/>
        </w:rPr>
        <w:t>rack</w:t>
      </w:r>
      <w:proofErr w:type="spellEnd"/>
      <w:r w:rsidRPr="00E11358">
        <w:rPr>
          <w:rFonts w:ascii="Arial Narrow" w:hAnsi="Arial Narrow"/>
        </w:rPr>
        <w:t xml:space="preserve"> 19” 8U w pomieszczeniu socjalnym jako głównego punktu dystrybucyjnego (MDF) wyposażonej w 16 portowy </w:t>
      </w:r>
      <w:proofErr w:type="spellStart"/>
      <w:r w:rsidRPr="00E11358">
        <w:rPr>
          <w:rFonts w:ascii="Arial Narrow" w:hAnsi="Arial Narrow"/>
        </w:rPr>
        <w:t>switch</w:t>
      </w:r>
      <w:proofErr w:type="spellEnd"/>
      <w:r w:rsidRPr="00E11358">
        <w:rPr>
          <w:rFonts w:ascii="Arial Narrow" w:hAnsi="Arial Narrow"/>
        </w:rPr>
        <w:t xml:space="preserve"> </w:t>
      </w:r>
      <w:proofErr w:type="spellStart"/>
      <w:r w:rsidRPr="00E11358">
        <w:rPr>
          <w:rFonts w:ascii="Arial Narrow" w:hAnsi="Arial Narrow"/>
        </w:rPr>
        <w:t>PoE</w:t>
      </w:r>
      <w:proofErr w:type="spellEnd"/>
      <w:r w:rsidRPr="00E11358">
        <w:rPr>
          <w:rFonts w:ascii="Arial Narrow" w:hAnsi="Arial Narrow"/>
        </w:rPr>
        <w:t xml:space="preserve"> (z 2 portami SFP z wkładkami </w:t>
      </w:r>
      <w:r w:rsidRPr="001C4003">
        <w:rPr>
          <w:rFonts w:ascii="Arial Narrow" w:hAnsi="Arial Narrow"/>
        </w:rPr>
        <w:t xml:space="preserve">światłowodowymi 1Gb) i zasilacz UPS zintegrowany z listwą zasilającą. </w:t>
      </w:r>
    </w:p>
    <w:p w14:paraId="7D591530" w14:textId="77777777" w:rsidR="001C4003" w:rsidRPr="001C4003" w:rsidRDefault="001C4003" w:rsidP="001C4003">
      <w:pPr>
        <w:ind w:firstLine="360"/>
        <w:jc w:val="both"/>
        <w:rPr>
          <w:rFonts w:ascii="Arial Narrow" w:hAnsi="Arial Narrow"/>
        </w:rPr>
      </w:pPr>
      <w:r w:rsidRPr="001C4003">
        <w:rPr>
          <w:rFonts w:ascii="Arial Narrow" w:hAnsi="Arial Narrow"/>
        </w:rPr>
        <w:t xml:space="preserve">Zastosowany </w:t>
      </w:r>
      <w:proofErr w:type="spellStart"/>
      <w:r w:rsidRPr="001C4003">
        <w:rPr>
          <w:rFonts w:ascii="Arial Narrow" w:hAnsi="Arial Narrow"/>
        </w:rPr>
        <w:t>switch</w:t>
      </w:r>
      <w:proofErr w:type="spellEnd"/>
      <w:r w:rsidRPr="001C4003">
        <w:rPr>
          <w:rFonts w:ascii="Arial Narrow" w:hAnsi="Arial Narrow"/>
        </w:rPr>
        <w:t xml:space="preserve"> umożliwia rozbudowę instalacji sieci teleinformatycznej o punkty dostępu bezprzewodowego </w:t>
      </w:r>
      <w:proofErr w:type="spellStart"/>
      <w:r w:rsidRPr="001C4003">
        <w:rPr>
          <w:rFonts w:ascii="Arial Narrow" w:hAnsi="Arial Narrow"/>
        </w:rPr>
        <w:t>WiFi</w:t>
      </w:r>
      <w:proofErr w:type="spellEnd"/>
      <w:r w:rsidRPr="001C4003">
        <w:rPr>
          <w:rFonts w:ascii="Arial Narrow" w:hAnsi="Arial Narrow"/>
        </w:rPr>
        <w:t xml:space="preserve"> oraz gniazd przyłączeniowych typu RJ45.</w:t>
      </w:r>
    </w:p>
    <w:p w14:paraId="5D8EDEDA" w14:textId="77777777" w:rsidR="001C4003" w:rsidRPr="001C4003" w:rsidRDefault="001C4003" w:rsidP="001C4003">
      <w:pPr>
        <w:ind w:firstLine="360"/>
        <w:jc w:val="both"/>
        <w:rPr>
          <w:rFonts w:ascii="Arial Narrow" w:hAnsi="Arial Narrow"/>
        </w:rPr>
      </w:pPr>
      <w:r w:rsidRPr="001C4003">
        <w:rPr>
          <w:rFonts w:ascii="Arial Narrow" w:hAnsi="Arial Narrow"/>
        </w:rPr>
        <w:t>W szafie przewiduje się rezerwę miejsca pod przyszłą rozbudowę np. na rejestrator NVR monitoringu wizyjnego CCTV.</w:t>
      </w:r>
    </w:p>
    <w:p w14:paraId="4D083A52" w14:textId="77777777" w:rsidR="001C4003" w:rsidRPr="001C4003" w:rsidRDefault="001C4003" w:rsidP="001C4003">
      <w:pPr>
        <w:ind w:firstLine="360"/>
        <w:jc w:val="both"/>
        <w:rPr>
          <w:rFonts w:ascii="Arial Narrow" w:hAnsi="Arial Narrow"/>
          <w:color w:val="FF0000"/>
        </w:rPr>
      </w:pPr>
      <w:r w:rsidRPr="001C4003">
        <w:rPr>
          <w:rFonts w:ascii="Arial Narrow" w:hAnsi="Arial Narrow"/>
        </w:rPr>
        <w:t>W pomieszczeniu socjalnym projektuje się montaż zestawu gniazd elektryczno-logicznych (punkt PEL - punkt elektryczno-logiczny) składający się z gniazd typu RJ45 kat.6A, gniazd zasilających 230V i gniazd zasilających 230V typu DATA (w kolorze czerwonym) zasilanych z oddzielnych obwodów.</w:t>
      </w:r>
    </w:p>
    <w:p w14:paraId="4FB22F8F" w14:textId="77777777" w:rsidR="001C4003" w:rsidRPr="001C4003" w:rsidRDefault="001C4003" w:rsidP="001C4003">
      <w:pPr>
        <w:autoSpaceDE w:val="0"/>
        <w:adjustRightInd w:val="0"/>
        <w:ind w:firstLine="426"/>
        <w:jc w:val="both"/>
        <w:rPr>
          <w:rFonts w:ascii="Arial Narrow" w:hAnsi="Arial Narrow"/>
          <w:color w:val="FF0000"/>
        </w:rPr>
      </w:pPr>
      <w:r w:rsidRPr="001C4003">
        <w:rPr>
          <w:rFonts w:ascii="Arial Narrow" w:hAnsi="Arial Narrow"/>
        </w:rPr>
        <w:t xml:space="preserve">W celu podłączenia instalacji do sieci komputerowej uczelni i dostęp do </w:t>
      </w:r>
      <w:proofErr w:type="spellStart"/>
      <w:r w:rsidRPr="001C4003">
        <w:rPr>
          <w:rFonts w:ascii="Arial Narrow" w:hAnsi="Arial Narrow"/>
        </w:rPr>
        <w:t>internetu</w:t>
      </w:r>
      <w:proofErr w:type="spellEnd"/>
      <w:r w:rsidRPr="001C4003">
        <w:rPr>
          <w:rFonts w:ascii="Arial Narrow" w:hAnsi="Arial Narrow"/>
        </w:rPr>
        <w:t xml:space="preserve"> do projektowanej szafy teleinformatycznej MDF należy doprowadzić okablowanie światłowodowe (</w:t>
      </w:r>
      <w:r w:rsidRPr="001C4003">
        <w:rPr>
          <w:rFonts w:ascii="Arial Narrow" w:hAnsi="Arial Narrow"/>
          <w:b/>
        </w:rPr>
        <w:t>kompatybilne z urządzeniami istniejącymi</w:t>
      </w:r>
      <w:r w:rsidRPr="001C4003">
        <w:rPr>
          <w:rFonts w:ascii="Arial Narrow" w:hAnsi="Arial Narrow"/>
        </w:rPr>
        <w:t xml:space="preserve">) z najbliższego punktu dystrybucyjnego uczelni co jest </w:t>
      </w:r>
      <w:r w:rsidRPr="001C4003">
        <w:rPr>
          <w:rFonts w:ascii="Arial Narrow" w:hAnsi="Arial Narrow"/>
          <w:b/>
        </w:rPr>
        <w:t>poza zakresem niniejszego opracowania.</w:t>
      </w:r>
    </w:p>
    <w:p w14:paraId="01D75DA4" w14:textId="77777777" w:rsidR="001C4003" w:rsidRPr="001C4003" w:rsidRDefault="001C4003" w:rsidP="001C4003">
      <w:pPr>
        <w:autoSpaceDE w:val="0"/>
        <w:adjustRightInd w:val="0"/>
        <w:spacing w:before="240"/>
        <w:ind w:firstLine="426"/>
        <w:jc w:val="both"/>
        <w:rPr>
          <w:rFonts w:ascii="Arial Narrow" w:hAnsi="Arial Narrow"/>
          <w:b/>
        </w:rPr>
      </w:pPr>
      <w:r w:rsidRPr="001C4003">
        <w:rPr>
          <w:rFonts w:ascii="Arial Narrow" w:hAnsi="Arial Narrow"/>
          <w:b/>
        </w:rPr>
        <w:t>Normy i zalecenia techniczne</w:t>
      </w:r>
    </w:p>
    <w:p w14:paraId="3E300424" w14:textId="77777777" w:rsidR="001C4003" w:rsidRPr="001C4003" w:rsidRDefault="001C4003" w:rsidP="001C4003">
      <w:pPr>
        <w:autoSpaceDE w:val="0"/>
        <w:adjustRightInd w:val="0"/>
        <w:ind w:firstLine="426"/>
        <w:jc w:val="both"/>
        <w:rPr>
          <w:rFonts w:ascii="Arial Narrow" w:hAnsi="Arial Narrow"/>
        </w:rPr>
      </w:pPr>
      <w:r w:rsidRPr="001C4003">
        <w:rPr>
          <w:rFonts w:ascii="Arial Narrow" w:hAnsi="Arial Narrow"/>
        </w:rPr>
        <w:t>Podstawą do opracowania zagadnień związanych z okablowaniem strukturalnym są normy okablowania strukturalnego. System okablowania oraz wydajność komponentów musi pozostać w zgodzie z wymaganiami norm PN-EN 50173-1:2009 lub adekwatnymi normami międzynarodowymi, ISO/IEC 11801:2002/Am1:2008</w:t>
      </w:r>
    </w:p>
    <w:p w14:paraId="531BAF52" w14:textId="77777777" w:rsidR="001C4003" w:rsidRPr="001C4003" w:rsidRDefault="001C4003" w:rsidP="001C4003">
      <w:pPr>
        <w:autoSpaceDE w:val="0"/>
        <w:adjustRightInd w:val="0"/>
        <w:ind w:firstLine="426"/>
        <w:jc w:val="both"/>
        <w:rPr>
          <w:rFonts w:ascii="Arial Narrow" w:hAnsi="Arial Narrow"/>
        </w:rPr>
      </w:pPr>
      <w:r w:rsidRPr="001C4003">
        <w:rPr>
          <w:rFonts w:ascii="Arial Narrow" w:hAnsi="Arial Narrow"/>
        </w:rPr>
        <w:t>Normy Europejskie dotyczące ogólnych wymagań oraz specyficznych dla środowisk biurowych:</w:t>
      </w:r>
    </w:p>
    <w:p w14:paraId="6821D040" w14:textId="77777777" w:rsidR="001C4003" w:rsidRPr="001C4003" w:rsidRDefault="001C4003" w:rsidP="001C4003">
      <w:pPr>
        <w:numPr>
          <w:ilvl w:val="2"/>
          <w:numId w:val="35"/>
        </w:numPr>
        <w:autoSpaceDE w:val="0"/>
        <w:adjustRightInd w:val="0"/>
        <w:ind w:left="851" w:hanging="283"/>
        <w:jc w:val="both"/>
        <w:textAlignment w:val="auto"/>
        <w:rPr>
          <w:rFonts w:ascii="Arial Narrow" w:hAnsi="Arial Narrow"/>
        </w:rPr>
      </w:pPr>
      <w:r w:rsidRPr="001C4003">
        <w:rPr>
          <w:rFonts w:ascii="Arial Narrow" w:hAnsi="Arial Narrow"/>
        </w:rPr>
        <w:t>PN-EN 50173-1:2018 Technika Informatyczna – Systemy okablowania strukturalnego – Część 1: Wymagania ogólne.</w:t>
      </w:r>
    </w:p>
    <w:p w14:paraId="743F23EE" w14:textId="77777777" w:rsidR="001C4003" w:rsidRPr="001C4003" w:rsidRDefault="001C4003" w:rsidP="001C4003">
      <w:pPr>
        <w:numPr>
          <w:ilvl w:val="2"/>
          <w:numId w:val="35"/>
        </w:numPr>
        <w:autoSpaceDE w:val="0"/>
        <w:adjustRightInd w:val="0"/>
        <w:ind w:left="851" w:hanging="283"/>
        <w:jc w:val="both"/>
        <w:textAlignment w:val="auto"/>
        <w:rPr>
          <w:rFonts w:ascii="Arial Narrow" w:hAnsi="Arial Narrow"/>
        </w:rPr>
      </w:pPr>
      <w:r w:rsidRPr="001C4003">
        <w:rPr>
          <w:rFonts w:ascii="Arial Narrow" w:hAnsi="Arial Narrow"/>
        </w:rPr>
        <w:t>PN-EN 50173-2:2008 Technika Informatyczna – Systemy okablowania strukturalnego – Część 2: Budynki biurowe.</w:t>
      </w:r>
    </w:p>
    <w:p w14:paraId="355244E4" w14:textId="77777777" w:rsidR="001C4003" w:rsidRPr="001C4003" w:rsidRDefault="001C4003" w:rsidP="001C4003">
      <w:pPr>
        <w:numPr>
          <w:ilvl w:val="2"/>
          <w:numId w:val="35"/>
        </w:numPr>
        <w:autoSpaceDE w:val="0"/>
        <w:adjustRightInd w:val="0"/>
        <w:ind w:left="851" w:hanging="283"/>
        <w:jc w:val="both"/>
        <w:textAlignment w:val="auto"/>
        <w:rPr>
          <w:rFonts w:ascii="Arial Narrow" w:hAnsi="Arial Narrow"/>
        </w:rPr>
      </w:pPr>
      <w:r w:rsidRPr="001C4003">
        <w:rPr>
          <w:rFonts w:ascii="Arial Narrow" w:hAnsi="Arial Narrow"/>
        </w:rPr>
        <w:t>EN 50174-1:2018-08 Technika Informatyczna. Instalacja okablowania – Część 1 – Specyfikacja i zapewnienie jakości.</w:t>
      </w:r>
    </w:p>
    <w:p w14:paraId="3029BA2B" w14:textId="77777777" w:rsidR="001C4003" w:rsidRPr="001C4003" w:rsidRDefault="001C4003" w:rsidP="001C4003">
      <w:pPr>
        <w:numPr>
          <w:ilvl w:val="2"/>
          <w:numId w:val="35"/>
        </w:numPr>
        <w:autoSpaceDE w:val="0"/>
        <w:adjustRightInd w:val="0"/>
        <w:ind w:left="851" w:hanging="283"/>
        <w:jc w:val="both"/>
        <w:textAlignment w:val="auto"/>
        <w:rPr>
          <w:rFonts w:ascii="Arial Narrow" w:hAnsi="Arial Narrow"/>
        </w:rPr>
      </w:pPr>
      <w:r w:rsidRPr="001C4003">
        <w:rPr>
          <w:rFonts w:ascii="Arial Narrow" w:hAnsi="Arial Narrow"/>
        </w:rPr>
        <w:t>EN 50174-</w:t>
      </w:r>
      <w:r w:rsidRPr="001C4003">
        <w:rPr>
          <w:rFonts w:ascii="Arial Narrow" w:hAnsi="Arial Narrow"/>
          <w:bCs/>
        </w:rPr>
        <w:t xml:space="preserve">2:2018-08 </w:t>
      </w:r>
      <w:r w:rsidRPr="001C4003">
        <w:rPr>
          <w:rFonts w:ascii="Arial Narrow" w:hAnsi="Arial Narrow"/>
        </w:rPr>
        <w:t>Technika Informatyczna. Instalacja okablowania – Część 2 – Planowanie i wykonawstwo instalacji wewnątrz budynków.</w:t>
      </w:r>
    </w:p>
    <w:p w14:paraId="4BD7C735" w14:textId="77777777" w:rsidR="001C4003" w:rsidRPr="001C4003" w:rsidRDefault="001C4003" w:rsidP="001C4003">
      <w:pPr>
        <w:numPr>
          <w:ilvl w:val="2"/>
          <w:numId w:val="35"/>
        </w:numPr>
        <w:autoSpaceDE w:val="0"/>
        <w:adjustRightInd w:val="0"/>
        <w:ind w:left="851" w:hanging="283"/>
        <w:jc w:val="both"/>
        <w:textAlignment w:val="auto"/>
        <w:rPr>
          <w:rFonts w:ascii="Arial Narrow" w:hAnsi="Arial Narrow"/>
        </w:rPr>
      </w:pPr>
      <w:r w:rsidRPr="001C4003">
        <w:rPr>
          <w:rFonts w:ascii="Arial Narrow" w:hAnsi="Arial Narrow"/>
        </w:rPr>
        <w:t>PN-EN 50174-3</w:t>
      </w:r>
      <w:r w:rsidRPr="001C4003">
        <w:rPr>
          <w:rFonts w:ascii="Arial Narrow" w:hAnsi="Arial Narrow"/>
          <w:bCs/>
        </w:rPr>
        <w:t xml:space="preserve">:2014-02 </w:t>
      </w:r>
      <w:r w:rsidRPr="001C4003">
        <w:rPr>
          <w:rFonts w:ascii="Arial Narrow" w:hAnsi="Arial Narrow"/>
        </w:rPr>
        <w:t>Technika Informatyczna. Instalacja okablowania – Część 3 – Planowanie i wykonawstwo instalacji na zewnątrz budynków.</w:t>
      </w:r>
    </w:p>
    <w:p w14:paraId="30020FF3" w14:textId="77777777" w:rsidR="001C4003" w:rsidRPr="001C4003" w:rsidRDefault="001C4003" w:rsidP="001C4003">
      <w:pPr>
        <w:numPr>
          <w:ilvl w:val="2"/>
          <w:numId w:val="35"/>
        </w:numPr>
        <w:autoSpaceDE w:val="0"/>
        <w:adjustRightInd w:val="0"/>
        <w:ind w:left="851" w:hanging="283"/>
        <w:jc w:val="both"/>
        <w:textAlignment w:val="auto"/>
        <w:rPr>
          <w:rFonts w:ascii="Arial Narrow" w:hAnsi="Arial Narrow"/>
        </w:rPr>
      </w:pPr>
      <w:r w:rsidRPr="001C4003">
        <w:rPr>
          <w:rFonts w:ascii="Arial Narrow" w:hAnsi="Arial Narrow"/>
          <w:bCs/>
          <w:sz w:val="22"/>
          <w:szCs w:val="22"/>
        </w:rPr>
        <w:t>PN-EN 50346:2004/A2:2010 „</w:t>
      </w:r>
      <w:r w:rsidRPr="001C4003">
        <w:rPr>
          <w:rFonts w:ascii="Arial Narrow" w:hAnsi="Arial Narrow"/>
          <w:sz w:val="22"/>
          <w:szCs w:val="22"/>
        </w:rPr>
        <w:t>Technika informatyczna. Instalacja okablowania - Badanie zainstalowanego okablowania”</w:t>
      </w:r>
    </w:p>
    <w:p w14:paraId="5A2AB2FE" w14:textId="77777777" w:rsidR="001C4003" w:rsidRPr="001C4003" w:rsidRDefault="001C4003" w:rsidP="001C4003">
      <w:pPr>
        <w:numPr>
          <w:ilvl w:val="2"/>
          <w:numId w:val="35"/>
        </w:numPr>
        <w:autoSpaceDE w:val="0"/>
        <w:adjustRightInd w:val="0"/>
        <w:ind w:left="851" w:hanging="283"/>
        <w:jc w:val="both"/>
        <w:textAlignment w:val="auto"/>
        <w:rPr>
          <w:rFonts w:ascii="Arial Narrow" w:hAnsi="Arial Narrow"/>
        </w:rPr>
      </w:pPr>
      <w:r w:rsidRPr="001C4003">
        <w:rPr>
          <w:rFonts w:ascii="Arial Narrow" w:hAnsi="Arial Narrow"/>
        </w:rPr>
        <w:t>PN-EN 50310:2007 Stosowanie połączeń wyrównawczych i uziemiających w budynkach z zainstalowanym sprzętem informatycznym.</w:t>
      </w:r>
    </w:p>
    <w:p w14:paraId="3321B2AF" w14:textId="77777777" w:rsidR="001C4003" w:rsidRPr="001C4003" w:rsidRDefault="001C4003" w:rsidP="001C4003">
      <w:pPr>
        <w:spacing w:before="240"/>
        <w:ind w:firstLine="360"/>
        <w:rPr>
          <w:rFonts w:ascii="Arial Narrow" w:hAnsi="Arial Narrow" w:cs="Times New Roman"/>
          <w:b/>
        </w:rPr>
      </w:pPr>
      <w:bookmarkStart w:id="141" w:name="_Toc99947851"/>
      <w:r w:rsidRPr="001C4003">
        <w:rPr>
          <w:rFonts w:ascii="Arial Narrow" w:hAnsi="Arial Narrow"/>
          <w:b/>
        </w:rPr>
        <w:t>Ogólne zalecenia dla okablowania strukturalnego.</w:t>
      </w:r>
      <w:bookmarkEnd w:id="141"/>
    </w:p>
    <w:p w14:paraId="2ED0B972" w14:textId="77777777" w:rsidR="001C4003" w:rsidRPr="001C4003" w:rsidRDefault="001C4003" w:rsidP="001C4003">
      <w:pPr>
        <w:autoSpaceDE w:val="0"/>
        <w:adjustRightInd w:val="0"/>
        <w:spacing w:after="25"/>
        <w:ind w:firstLine="360"/>
        <w:jc w:val="both"/>
        <w:rPr>
          <w:rFonts w:ascii="Arial Narrow" w:hAnsi="Arial Narrow"/>
        </w:rPr>
      </w:pPr>
      <w:r w:rsidRPr="001C4003">
        <w:rPr>
          <w:rFonts w:ascii="Arial Narrow" w:hAnsi="Arial Narrow"/>
        </w:rPr>
        <w:t xml:space="preserve">Nie należy przekraczać minimalnych dopuszczalnych przez producenta promieni zagięcia kabli. </w:t>
      </w:r>
    </w:p>
    <w:p w14:paraId="18670409" w14:textId="77777777" w:rsidR="001C4003" w:rsidRPr="001C4003" w:rsidRDefault="001C4003" w:rsidP="001C4003">
      <w:pPr>
        <w:autoSpaceDE w:val="0"/>
        <w:adjustRightInd w:val="0"/>
        <w:spacing w:after="25"/>
        <w:ind w:firstLine="360"/>
        <w:jc w:val="both"/>
        <w:rPr>
          <w:rFonts w:ascii="Arial Narrow" w:hAnsi="Arial Narrow"/>
        </w:rPr>
      </w:pPr>
      <w:r w:rsidRPr="001C4003">
        <w:rPr>
          <w:rFonts w:ascii="Arial Narrow" w:hAnsi="Arial Narrow"/>
        </w:rPr>
        <w:t xml:space="preserve">Kable prowadzić zgodnie z obowiązującymi normami, z zachowaniem zapasów. </w:t>
      </w:r>
    </w:p>
    <w:p w14:paraId="43129AE5" w14:textId="77777777" w:rsidR="001C4003" w:rsidRPr="001C4003" w:rsidRDefault="001C4003" w:rsidP="001C4003">
      <w:pPr>
        <w:autoSpaceDE w:val="0"/>
        <w:adjustRightInd w:val="0"/>
        <w:spacing w:after="25"/>
        <w:ind w:firstLine="360"/>
        <w:jc w:val="both"/>
        <w:rPr>
          <w:rFonts w:ascii="Arial Narrow" w:hAnsi="Arial Narrow"/>
        </w:rPr>
      </w:pPr>
      <w:r w:rsidRPr="001C4003">
        <w:rPr>
          <w:rFonts w:ascii="Arial Narrow" w:hAnsi="Arial Narrow"/>
        </w:rPr>
        <w:lastRenderedPageBreak/>
        <w:t xml:space="preserve">Nie rozplatać kabli na długości większej niż jest to konieczne do ich zakończenia na złączach. </w:t>
      </w:r>
    </w:p>
    <w:p w14:paraId="3BCD23ED" w14:textId="77777777" w:rsidR="001C4003" w:rsidRPr="001C4003" w:rsidRDefault="001C4003" w:rsidP="001C4003">
      <w:pPr>
        <w:autoSpaceDE w:val="0"/>
        <w:adjustRightInd w:val="0"/>
        <w:spacing w:after="25"/>
        <w:ind w:firstLine="360"/>
        <w:jc w:val="both"/>
        <w:rPr>
          <w:rFonts w:ascii="Arial Narrow" w:hAnsi="Arial Narrow"/>
        </w:rPr>
      </w:pPr>
      <w:r w:rsidRPr="001C4003">
        <w:rPr>
          <w:rFonts w:ascii="Arial Narrow" w:hAnsi="Arial Narrow"/>
        </w:rPr>
        <w:t>Wszystkie elementy instalacji powinny być oznaczone w sposób trwały i jednoznaczny.</w:t>
      </w:r>
    </w:p>
    <w:p w14:paraId="47E801AE" w14:textId="77777777" w:rsidR="001C4003" w:rsidRPr="001C4003" w:rsidRDefault="001C4003" w:rsidP="001C4003">
      <w:pPr>
        <w:ind w:firstLine="360"/>
        <w:jc w:val="both"/>
        <w:rPr>
          <w:rFonts w:ascii="Arial Narrow" w:hAnsi="Arial Narrow"/>
        </w:rPr>
      </w:pPr>
      <w:r w:rsidRPr="001C4003">
        <w:rPr>
          <w:rFonts w:ascii="Arial Narrow" w:hAnsi="Arial Narrow"/>
        </w:rPr>
        <w:t>Szafa MDF i sprzęt w niej powinien być połączony z punktem uziemionym budynku (wymagania jak dla sieci elektrycznej).</w:t>
      </w:r>
    </w:p>
    <w:p w14:paraId="2A954E19" w14:textId="77777777" w:rsidR="001C4003" w:rsidRPr="001C4003" w:rsidRDefault="001C4003" w:rsidP="001C4003">
      <w:pPr>
        <w:ind w:firstLine="360"/>
        <w:jc w:val="both"/>
        <w:rPr>
          <w:rFonts w:ascii="Arial Narrow" w:hAnsi="Arial Narrow"/>
        </w:rPr>
      </w:pPr>
      <w:r w:rsidRPr="001C4003">
        <w:rPr>
          <w:rFonts w:ascii="Arial Narrow" w:hAnsi="Arial Narrow"/>
        </w:rPr>
        <w:t xml:space="preserve">W okablowaniu poziomym maksymalna długość przebiegu kabla wynosi 90m, pomiędzy interfejsem użytkownika (PP) i punktem rozdzielczym (w szafie MDF). </w:t>
      </w:r>
    </w:p>
    <w:p w14:paraId="3CE1DF69" w14:textId="77777777" w:rsidR="001C4003" w:rsidRPr="001C4003" w:rsidRDefault="001C4003" w:rsidP="001C4003">
      <w:pPr>
        <w:suppressAutoHyphens w:val="0"/>
        <w:autoSpaceDE w:val="0"/>
        <w:adjustRightInd w:val="0"/>
        <w:ind w:firstLine="426"/>
        <w:jc w:val="both"/>
        <w:rPr>
          <w:rFonts w:ascii="Arial Narrow" w:hAnsi="Arial Narrow"/>
        </w:rPr>
      </w:pPr>
      <w:r w:rsidRPr="001C4003">
        <w:rPr>
          <w:rFonts w:ascii="Arial Narrow" w:hAnsi="Arial Narrow"/>
        </w:rPr>
        <w:t>Nie wolno dopuścić, by całkowita długość kabla pomiędzy stanowiskiem roboczym i punktem rozdzielczym wraz z kablem przyłączeniowym do sieciowego sprzętu komputerowego przekroczyła 100m (kable krosowe, kabel przebiegu poziomego i kabel stacyjny).</w:t>
      </w:r>
    </w:p>
    <w:p w14:paraId="4044A02D" w14:textId="77777777" w:rsidR="001C4003" w:rsidRPr="001C4003" w:rsidRDefault="001C4003" w:rsidP="001C4003">
      <w:pPr>
        <w:tabs>
          <w:tab w:val="left" w:pos="426"/>
        </w:tabs>
        <w:autoSpaceDE w:val="0"/>
        <w:adjustRightInd w:val="0"/>
        <w:jc w:val="both"/>
        <w:rPr>
          <w:rFonts w:ascii="Arial Narrow" w:hAnsi="Arial Narrow"/>
          <w:color w:val="00B0F0"/>
        </w:rPr>
      </w:pP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6618"/>
        <w:gridCol w:w="1347"/>
      </w:tblGrid>
      <w:tr w:rsidR="001C4003" w:rsidRPr="001C4003" w14:paraId="5B0E6C3C" w14:textId="77777777" w:rsidTr="001C4003">
        <w:trPr>
          <w:jc w:val="center"/>
        </w:trPr>
        <w:tc>
          <w:tcPr>
            <w:tcW w:w="8508" w:type="dxa"/>
            <w:gridSpan w:val="3"/>
            <w:tcBorders>
              <w:top w:val="single" w:sz="4" w:space="0" w:color="auto"/>
              <w:left w:val="single" w:sz="4" w:space="0" w:color="auto"/>
              <w:bottom w:val="single" w:sz="4" w:space="0" w:color="auto"/>
              <w:right w:val="single" w:sz="4" w:space="0" w:color="auto"/>
            </w:tcBorders>
            <w:hideMark/>
          </w:tcPr>
          <w:p w14:paraId="23C1C0CE" w14:textId="77777777" w:rsidR="001C4003" w:rsidRPr="001C4003" w:rsidRDefault="001C4003">
            <w:pPr>
              <w:autoSpaceDE w:val="0"/>
              <w:adjustRightInd w:val="0"/>
              <w:jc w:val="center"/>
              <w:rPr>
                <w:rFonts w:ascii="Arial Narrow" w:hAnsi="Arial Narrow"/>
                <w:b/>
              </w:rPr>
            </w:pPr>
            <w:r w:rsidRPr="001C4003">
              <w:rPr>
                <w:rFonts w:ascii="Arial Narrow" w:hAnsi="Arial Narrow"/>
                <w:b/>
              </w:rPr>
              <w:t>Wykaz sprzętu dla instalacji LAN:</w:t>
            </w:r>
          </w:p>
        </w:tc>
      </w:tr>
      <w:tr w:rsidR="001C4003" w:rsidRPr="001C4003" w14:paraId="2186C7D6" w14:textId="77777777" w:rsidTr="001C4003">
        <w:trPr>
          <w:jc w:val="center"/>
        </w:trPr>
        <w:tc>
          <w:tcPr>
            <w:tcW w:w="543" w:type="dxa"/>
            <w:tcBorders>
              <w:top w:val="single" w:sz="4" w:space="0" w:color="auto"/>
              <w:left w:val="single" w:sz="4" w:space="0" w:color="auto"/>
              <w:bottom w:val="single" w:sz="4" w:space="0" w:color="auto"/>
              <w:right w:val="single" w:sz="4" w:space="0" w:color="auto"/>
            </w:tcBorders>
            <w:hideMark/>
          </w:tcPr>
          <w:p w14:paraId="535B2BFD" w14:textId="77777777" w:rsidR="001C4003" w:rsidRPr="001C4003" w:rsidRDefault="001C4003">
            <w:pPr>
              <w:autoSpaceDE w:val="0"/>
              <w:adjustRightInd w:val="0"/>
              <w:rPr>
                <w:rFonts w:ascii="Arial Narrow" w:hAnsi="Arial Narrow"/>
              </w:rPr>
            </w:pPr>
            <w:r w:rsidRPr="001C4003">
              <w:rPr>
                <w:rFonts w:ascii="Arial Narrow" w:hAnsi="Arial Narrow"/>
              </w:rPr>
              <w:t>Lp.</w:t>
            </w:r>
          </w:p>
        </w:tc>
        <w:tc>
          <w:tcPr>
            <w:tcW w:w="6618" w:type="dxa"/>
            <w:tcBorders>
              <w:top w:val="single" w:sz="4" w:space="0" w:color="auto"/>
              <w:left w:val="single" w:sz="4" w:space="0" w:color="auto"/>
              <w:bottom w:val="single" w:sz="4" w:space="0" w:color="auto"/>
              <w:right w:val="single" w:sz="4" w:space="0" w:color="auto"/>
            </w:tcBorders>
            <w:hideMark/>
          </w:tcPr>
          <w:p w14:paraId="6BB35BDA" w14:textId="77777777" w:rsidR="001C4003" w:rsidRPr="001C4003" w:rsidRDefault="001C4003">
            <w:pPr>
              <w:autoSpaceDE w:val="0"/>
              <w:adjustRightInd w:val="0"/>
              <w:rPr>
                <w:rFonts w:ascii="Arial Narrow" w:hAnsi="Arial Narrow"/>
              </w:rPr>
            </w:pPr>
            <w:r w:rsidRPr="001C4003">
              <w:rPr>
                <w:rFonts w:ascii="Arial Narrow" w:hAnsi="Arial Narrow"/>
              </w:rPr>
              <w:t xml:space="preserve">Nazwa </w:t>
            </w:r>
          </w:p>
        </w:tc>
        <w:tc>
          <w:tcPr>
            <w:tcW w:w="1347" w:type="dxa"/>
            <w:tcBorders>
              <w:top w:val="single" w:sz="4" w:space="0" w:color="auto"/>
              <w:left w:val="single" w:sz="4" w:space="0" w:color="auto"/>
              <w:bottom w:val="single" w:sz="4" w:space="0" w:color="auto"/>
              <w:right w:val="single" w:sz="4" w:space="0" w:color="auto"/>
            </w:tcBorders>
            <w:hideMark/>
          </w:tcPr>
          <w:p w14:paraId="5AD7BD52" w14:textId="77777777" w:rsidR="001C4003" w:rsidRPr="001C4003" w:rsidRDefault="001C4003">
            <w:pPr>
              <w:autoSpaceDE w:val="0"/>
              <w:adjustRightInd w:val="0"/>
              <w:jc w:val="center"/>
              <w:rPr>
                <w:rFonts w:ascii="Arial Narrow" w:hAnsi="Arial Narrow"/>
              </w:rPr>
            </w:pPr>
            <w:r w:rsidRPr="001C4003">
              <w:rPr>
                <w:rFonts w:ascii="Arial Narrow" w:hAnsi="Arial Narrow"/>
              </w:rPr>
              <w:t>Ilość</w:t>
            </w:r>
          </w:p>
        </w:tc>
      </w:tr>
      <w:tr w:rsidR="001C4003" w:rsidRPr="001C4003" w14:paraId="10204D87" w14:textId="77777777" w:rsidTr="001C4003">
        <w:trPr>
          <w:jc w:val="center"/>
        </w:trPr>
        <w:tc>
          <w:tcPr>
            <w:tcW w:w="543" w:type="dxa"/>
            <w:tcBorders>
              <w:top w:val="single" w:sz="4" w:space="0" w:color="auto"/>
              <w:left w:val="single" w:sz="4" w:space="0" w:color="auto"/>
              <w:bottom w:val="single" w:sz="4" w:space="0" w:color="auto"/>
              <w:right w:val="single" w:sz="4" w:space="0" w:color="auto"/>
            </w:tcBorders>
            <w:hideMark/>
          </w:tcPr>
          <w:p w14:paraId="4AAD1670" w14:textId="77777777" w:rsidR="001C4003" w:rsidRPr="001C4003" w:rsidRDefault="001C4003">
            <w:pPr>
              <w:autoSpaceDE w:val="0"/>
              <w:adjustRightInd w:val="0"/>
              <w:rPr>
                <w:rFonts w:ascii="Arial Narrow" w:hAnsi="Arial Narrow"/>
              </w:rPr>
            </w:pPr>
            <w:r w:rsidRPr="001C4003">
              <w:rPr>
                <w:rFonts w:ascii="Arial Narrow" w:hAnsi="Arial Narrow"/>
              </w:rPr>
              <w:t>1.</w:t>
            </w:r>
          </w:p>
        </w:tc>
        <w:tc>
          <w:tcPr>
            <w:tcW w:w="6618" w:type="dxa"/>
            <w:tcBorders>
              <w:top w:val="single" w:sz="4" w:space="0" w:color="auto"/>
              <w:left w:val="single" w:sz="4" w:space="0" w:color="auto"/>
              <w:bottom w:val="single" w:sz="4" w:space="0" w:color="auto"/>
              <w:right w:val="single" w:sz="4" w:space="0" w:color="auto"/>
            </w:tcBorders>
            <w:hideMark/>
          </w:tcPr>
          <w:p w14:paraId="6D429B47" w14:textId="77777777" w:rsidR="001C4003" w:rsidRPr="001C4003" w:rsidRDefault="001C4003">
            <w:pPr>
              <w:autoSpaceDE w:val="0"/>
              <w:adjustRightInd w:val="0"/>
              <w:rPr>
                <w:rFonts w:ascii="Arial Narrow" w:hAnsi="Arial Narrow"/>
              </w:rPr>
            </w:pPr>
            <w:r w:rsidRPr="001C4003">
              <w:rPr>
                <w:rFonts w:ascii="Arial Narrow" w:hAnsi="Arial Narrow"/>
              </w:rPr>
              <w:t xml:space="preserve">Szafa </w:t>
            </w:r>
            <w:proofErr w:type="spellStart"/>
            <w:r w:rsidRPr="001C4003">
              <w:rPr>
                <w:rFonts w:ascii="Arial Narrow" w:hAnsi="Arial Narrow"/>
              </w:rPr>
              <w:t>rack</w:t>
            </w:r>
            <w:proofErr w:type="spellEnd"/>
            <w:r w:rsidRPr="001C4003">
              <w:rPr>
                <w:rFonts w:ascii="Arial Narrow" w:hAnsi="Arial Narrow"/>
              </w:rPr>
              <w:t xml:space="preserve"> MDF wisząca - 8U 600x450 </w:t>
            </w:r>
          </w:p>
        </w:tc>
        <w:tc>
          <w:tcPr>
            <w:tcW w:w="1347" w:type="dxa"/>
            <w:tcBorders>
              <w:top w:val="single" w:sz="4" w:space="0" w:color="auto"/>
              <w:left w:val="single" w:sz="4" w:space="0" w:color="auto"/>
              <w:bottom w:val="single" w:sz="4" w:space="0" w:color="auto"/>
              <w:right w:val="single" w:sz="4" w:space="0" w:color="auto"/>
            </w:tcBorders>
            <w:hideMark/>
          </w:tcPr>
          <w:p w14:paraId="2F4BF5C5" w14:textId="77777777" w:rsidR="001C4003" w:rsidRPr="001C4003" w:rsidRDefault="001C4003">
            <w:pPr>
              <w:autoSpaceDE w:val="0"/>
              <w:adjustRightInd w:val="0"/>
              <w:jc w:val="center"/>
              <w:rPr>
                <w:rFonts w:ascii="Arial Narrow" w:hAnsi="Arial Narrow"/>
              </w:rPr>
            </w:pPr>
            <w:r w:rsidRPr="001C4003">
              <w:rPr>
                <w:rFonts w:ascii="Arial Narrow" w:hAnsi="Arial Narrow"/>
              </w:rPr>
              <w:t>1.szt.</w:t>
            </w:r>
          </w:p>
        </w:tc>
      </w:tr>
      <w:tr w:rsidR="001C4003" w:rsidRPr="001C4003" w14:paraId="4C38DA9E" w14:textId="77777777" w:rsidTr="001C4003">
        <w:trPr>
          <w:jc w:val="center"/>
        </w:trPr>
        <w:tc>
          <w:tcPr>
            <w:tcW w:w="543" w:type="dxa"/>
            <w:tcBorders>
              <w:top w:val="single" w:sz="4" w:space="0" w:color="auto"/>
              <w:left w:val="single" w:sz="4" w:space="0" w:color="auto"/>
              <w:bottom w:val="single" w:sz="4" w:space="0" w:color="auto"/>
              <w:right w:val="single" w:sz="4" w:space="0" w:color="auto"/>
            </w:tcBorders>
            <w:hideMark/>
          </w:tcPr>
          <w:p w14:paraId="424AE80B" w14:textId="77777777" w:rsidR="001C4003" w:rsidRPr="001C4003" w:rsidRDefault="001C4003">
            <w:pPr>
              <w:autoSpaceDE w:val="0"/>
              <w:adjustRightInd w:val="0"/>
              <w:rPr>
                <w:rFonts w:ascii="Arial Narrow" w:hAnsi="Arial Narrow"/>
              </w:rPr>
            </w:pPr>
            <w:r w:rsidRPr="001C4003">
              <w:rPr>
                <w:rFonts w:ascii="Arial Narrow" w:hAnsi="Arial Narrow"/>
              </w:rPr>
              <w:t>2.</w:t>
            </w:r>
          </w:p>
        </w:tc>
        <w:tc>
          <w:tcPr>
            <w:tcW w:w="6618" w:type="dxa"/>
            <w:tcBorders>
              <w:top w:val="single" w:sz="4" w:space="0" w:color="auto"/>
              <w:left w:val="single" w:sz="4" w:space="0" w:color="auto"/>
              <w:bottom w:val="single" w:sz="4" w:space="0" w:color="auto"/>
              <w:right w:val="single" w:sz="4" w:space="0" w:color="auto"/>
            </w:tcBorders>
            <w:hideMark/>
          </w:tcPr>
          <w:p w14:paraId="4EB4CA15" w14:textId="77777777" w:rsidR="001C4003" w:rsidRPr="001C4003" w:rsidRDefault="001C4003">
            <w:pPr>
              <w:autoSpaceDE w:val="0"/>
              <w:adjustRightInd w:val="0"/>
              <w:rPr>
                <w:rFonts w:ascii="Arial Narrow" w:hAnsi="Arial Narrow"/>
              </w:rPr>
            </w:pPr>
            <w:r w:rsidRPr="001C4003">
              <w:rPr>
                <w:rFonts w:ascii="Arial Narrow" w:hAnsi="Arial Narrow"/>
              </w:rPr>
              <w:t xml:space="preserve">Panel krosowy 19” 1U z gniazdami 24xRJ45 kat.6 UTP </w:t>
            </w:r>
          </w:p>
        </w:tc>
        <w:tc>
          <w:tcPr>
            <w:tcW w:w="1347" w:type="dxa"/>
            <w:tcBorders>
              <w:top w:val="single" w:sz="4" w:space="0" w:color="auto"/>
              <w:left w:val="single" w:sz="4" w:space="0" w:color="auto"/>
              <w:bottom w:val="single" w:sz="4" w:space="0" w:color="auto"/>
              <w:right w:val="single" w:sz="4" w:space="0" w:color="auto"/>
            </w:tcBorders>
            <w:hideMark/>
          </w:tcPr>
          <w:p w14:paraId="08B96A8A" w14:textId="77777777" w:rsidR="001C4003" w:rsidRPr="001C4003" w:rsidRDefault="001C4003">
            <w:pPr>
              <w:autoSpaceDE w:val="0"/>
              <w:adjustRightInd w:val="0"/>
              <w:jc w:val="center"/>
              <w:rPr>
                <w:rFonts w:ascii="Arial Narrow" w:hAnsi="Arial Narrow"/>
              </w:rPr>
            </w:pPr>
            <w:r w:rsidRPr="001C4003">
              <w:rPr>
                <w:rFonts w:ascii="Arial Narrow" w:hAnsi="Arial Narrow"/>
              </w:rPr>
              <w:t>1.szt.</w:t>
            </w:r>
          </w:p>
        </w:tc>
      </w:tr>
      <w:tr w:rsidR="001C4003" w:rsidRPr="001C4003" w14:paraId="0474F0C8" w14:textId="77777777" w:rsidTr="001C4003">
        <w:trPr>
          <w:jc w:val="center"/>
        </w:trPr>
        <w:tc>
          <w:tcPr>
            <w:tcW w:w="543" w:type="dxa"/>
            <w:tcBorders>
              <w:top w:val="single" w:sz="4" w:space="0" w:color="auto"/>
              <w:left w:val="single" w:sz="4" w:space="0" w:color="auto"/>
              <w:bottom w:val="single" w:sz="4" w:space="0" w:color="auto"/>
              <w:right w:val="single" w:sz="4" w:space="0" w:color="auto"/>
            </w:tcBorders>
            <w:hideMark/>
          </w:tcPr>
          <w:p w14:paraId="3C27B8DD" w14:textId="77777777" w:rsidR="001C4003" w:rsidRPr="001C4003" w:rsidRDefault="001C4003">
            <w:pPr>
              <w:autoSpaceDE w:val="0"/>
              <w:adjustRightInd w:val="0"/>
              <w:rPr>
                <w:rFonts w:ascii="Arial Narrow" w:hAnsi="Arial Narrow"/>
              </w:rPr>
            </w:pPr>
            <w:r w:rsidRPr="001C4003">
              <w:rPr>
                <w:rFonts w:ascii="Arial Narrow" w:hAnsi="Arial Narrow"/>
              </w:rPr>
              <w:t>3.</w:t>
            </w:r>
          </w:p>
        </w:tc>
        <w:tc>
          <w:tcPr>
            <w:tcW w:w="6618" w:type="dxa"/>
            <w:tcBorders>
              <w:top w:val="single" w:sz="4" w:space="0" w:color="auto"/>
              <w:left w:val="single" w:sz="4" w:space="0" w:color="auto"/>
              <w:bottom w:val="single" w:sz="4" w:space="0" w:color="auto"/>
              <w:right w:val="single" w:sz="4" w:space="0" w:color="auto"/>
            </w:tcBorders>
            <w:hideMark/>
          </w:tcPr>
          <w:p w14:paraId="5AEBCB7A" w14:textId="77777777" w:rsidR="001C4003" w:rsidRPr="001C4003" w:rsidRDefault="001C4003">
            <w:pPr>
              <w:autoSpaceDE w:val="0"/>
              <w:adjustRightInd w:val="0"/>
              <w:rPr>
                <w:rFonts w:ascii="Arial Narrow" w:hAnsi="Arial Narrow"/>
              </w:rPr>
            </w:pPr>
            <w:r w:rsidRPr="001C4003">
              <w:rPr>
                <w:rFonts w:ascii="Arial Narrow" w:hAnsi="Arial Narrow"/>
              </w:rPr>
              <w:t>Płyta czołowa z prowadnicami kabli 19”/1U</w:t>
            </w:r>
          </w:p>
        </w:tc>
        <w:tc>
          <w:tcPr>
            <w:tcW w:w="1347" w:type="dxa"/>
            <w:tcBorders>
              <w:top w:val="single" w:sz="4" w:space="0" w:color="auto"/>
              <w:left w:val="single" w:sz="4" w:space="0" w:color="auto"/>
              <w:bottom w:val="single" w:sz="4" w:space="0" w:color="auto"/>
              <w:right w:val="single" w:sz="4" w:space="0" w:color="auto"/>
            </w:tcBorders>
            <w:hideMark/>
          </w:tcPr>
          <w:p w14:paraId="22E9F551" w14:textId="77777777" w:rsidR="001C4003" w:rsidRPr="001C4003" w:rsidRDefault="001C4003">
            <w:pPr>
              <w:autoSpaceDE w:val="0"/>
              <w:adjustRightInd w:val="0"/>
              <w:jc w:val="center"/>
              <w:rPr>
                <w:rFonts w:ascii="Arial Narrow" w:hAnsi="Arial Narrow"/>
              </w:rPr>
            </w:pPr>
            <w:r w:rsidRPr="001C4003">
              <w:rPr>
                <w:rFonts w:ascii="Arial Narrow" w:hAnsi="Arial Narrow"/>
              </w:rPr>
              <w:t>1.szt.</w:t>
            </w:r>
          </w:p>
        </w:tc>
      </w:tr>
      <w:tr w:rsidR="001C4003" w:rsidRPr="001C4003" w14:paraId="778DD1CB" w14:textId="77777777" w:rsidTr="001C4003">
        <w:trPr>
          <w:jc w:val="center"/>
        </w:trPr>
        <w:tc>
          <w:tcPr>
            <w:tcW w:w="543" w:type="dxa"/>
            <w:tcBorders>
              <w:top w:val="single" w:sz="4" w:space="0" w:color="auto"/>
              <w:left w:val="single" w:sz="4" w:space="0" w:color="auto"/>
              <w:bottom w:val="single" w:sz="4" w:space="0" w:color="auto"/>
              <w:right w:val="single" w:sz="4" w:space="0" w:color="auto"/>
            </w:tcBorders>
            <w:hideMark/>
          </w:tcPr>
          <w:p w14:paraId="1545DFA8" w14:textId="77777777" w:rsidR="001C4003" w:rsidRPr="001C4003" w:rsidRDefault="001C4003">
            <w:pPr>
              <w:autoSpaceDE w:val="0"/>
              <w:adjustRightInd w:val="0"/>
              <w:rPr>
                <w:rFonts w:ascii="Arial Narrow" w:hAnsi="Arial Narrow"/>
              </w:rPr>
            </w:pPr>
            <w:r w:rsidRPr="001C4003">
              <w:rPr>
                <w:rFonts w:ascii="Arial Narrow" w:hAnsi="Arial Narrow"/>
              </w:rPr>
              <w:t>4.</w:t>
            </w:r>
          </w:p>
        </w:tc>
        <w:tc>
          <w:tcPr>
            <w:tcW w:w="6618" w:type="dxa"/>
            <w:tcBorders>
              <w:top w:val="single" w:sz="4" w:space="0" w:color="auto"/>
              <w:left w:val="single" w:sz="4" w:space="0" w:color="auto"/>
              <w:bottom w:val="single" w:sz="4" w:space="0" w:color="auto"/>
              <w:right w:val="single" w:sz="4" w:space="0" w:color="auto"/>
            </w:tcBorders>
            <w:hideMark/>
          </w:tcPr>
          <w:p w14:paraId="34A1EFF2" w14:textId="77777777" w:rsidR="001C4003" w:rsidRPr="001C4003" w:rsidRDefault="001C4003">
            <w:pPr>
              <w:autoSpaceDE w:val="0"/>
              <w:adjustRightInd w:val="0"/>
              <w:rPr>
                <w:rFonts w:ascii="Arial Narrow" w:hAnsi="Arial Narrow"/>
              </w:rPr>
            </w:pPr>
            <w:r w:rsidRPr="001C4003">
              <w:rPr>
                <w:rFonts w:ascii="Arial Narrow" w:hAnsi="Arial Narrow"/>
              </w:rPr>
              <w:t xml:space="preserve">SWL - </w:t>
            </w:r>
            <w:proofErr w:type="spellStart"/>
            <w:r w:rsidRPr="001C4003">
              <w:rPr>
                <w:rFonts w:ascii="Arial Narrow" w:hAnsi="Arial Narrow"/>
              </w:rPr>
              <w:t>switch</w:t>
            </w:r>
            <w:proofErr w:type="spellEnd"/>
            <w:r w:rsidRPr="001C4003">
              <w:rPr>
                <w:rFonts w:ascii="Arial Narrow" w:hAnsi="Arial Narrow"/>
              </w:rPr>
              <w:t xml:space="preserve"> </w:t>
            </w:r>
            <w:proofErr w:type="spellStart"/>
            <w:r w:rsidRPr="001C4003">
              <w:rPr>
                <w:rFonts w:ascii="Arial Narrow" w:hAnsi="Arial Narrow"/>
              </w:rPr>
              <w:t>PoE</w:t>
            </w:r>
            <w:proofErr w:type="spellEnd"/>
            <w:r w:rsidRPr="001C4003">
              <w:rPr>
                <w:rFonts w:ascii="Arial Narrow" w:hAnsi="Arial Narrow"/>
              </w:rPr>
              <w:t xml:space="preserve"> (16xRJ45, 2 x 1Gb/s SFP) z światłowodowym modułem SFP 1x 1000 </w:t>
            </w:r>
            <w:proofErr w:type="spellStart"/>
            <w:r w:rsidRPr="001C4003">
              <w:rPr>
                <w:rFonts w:ascii="Arial Narrow" w:hAnsi="Arial Narrow"/>
              </w:rPr>
              <w:t>Mbps</w:t>
            </w:r>
            <w:proofErr w:type="spellEnd"/>
            <w:r w:rsidRPr="001C4003">
              <w:rPr>
                <w:rFonts w:ascii="Arial Narrow" w:hAnsi="Arial Narrow"/>
              </w:rPr>
              <w:t xml:space="preserve"> SC </w:t>
            </w:r>
          </w:p>
        </w:tc>
        <w:tc>
          <w:tcPr>
            <w:tcW w:w="1347" w:type="dxa"/>
            <w:tcBorders>
              <w:top w:val="single" w:sz="4" w:space="0" w:color="auto"/>
              <w:left w:val="single" w:sz="4" w:space="0" w:color="auto"/>
              <w:bottom w:val="single" w:sz="4" w:space="0" w:color="auto"/>
              <w:right w:val="single" w:sz="4" w:space="0" w:color="auto"/>
            </w:tcBorders>
            <w:hideMark/>
          </w:tcPr>
          <w:p w14:paraId="437EEE6E" w14:textId="77777777" w:rsidR="001C4003" w:rsidRPr="001C4003" w:rsidRDefault="001C4003">
            <w:pPr>
              <w:autoSpaceDE w:val="0"/>
              <w:adjustRightInd w:val="0"/>
              <w:jc w:val="center"/>
              <w:rPr>
                <w:rFonts w:ascii="Arial Narrow" w:hAnsi="Arial Narrow"/>
              </w:rPr>
            </w:pPr>
            <w:r w:rsidRPr="001C4003">
              <w:rPr>
                <w:rFonts w:ascii="Arial Narrow" w:hAnsi="Arial Narrow"/>
              </w:rPr>
              <w:t>1szt.</w:t>
            </w:r>
          </w:p>
        </w:tc>
      </w:tr>
      <w:tr w:rsidR="001C4003" w:rsidRPr="001C4003" w14:paraId="4F074D5D" w14:textId="77777777" w:rsidTr="001C4003">
        <w:trPr>
          <w:jc w:val="center"/>
        </w:trPr>
        <w:tc>
          <w:tcPr>
            <w:tcW w:w="543" w:type="dxa"/>
            <w:tcBorders>
              <w:top w:val="single" w:sz="4" w:space="0" w:color="auto"/>
              <w:left w:val="single" w:sz="4" w:space="0" w:color="auto"/>
              <w:bottom w:val="single" w:sz="4" w:space="0" w:color="auto"/>
              <w:right w:val="single" w:sz="4" w:space="0" w:color="auto"/>
            </w:tcBorders>
            <w:hideMark/>
          </w:tcPr>
          <w:p w14:paraId="16B63ECD" w14:textId="77777777" w:rsidR="001C4003" w:rsidRPr="001C4003" w:rsidRDefault="001C4003">
            <w:pPr>
              <w:autoSpaceDE w:val="0"/>
              <w:adjustRightInd w:val="0"/>
              <w:rPr>
                <w:rFonts w:ascii="Arial Narrow" w:hAnsi="Arial Narrow"/>
              </w:rPr>
            </w:pPr>
            <w:r w:rsidRPr="001C4003">
              <w:rPr>
                <w:rFonts w:ascii="Arial Narrow" w:hAnsi="Arial Narrow"/>
              </w:rPr>
              <w:t>5.</w:t>
            </w:r>
          </w:p>
        </w:tc>
        <w:tc>
          <w:tcPr>
            <w:tcW w:w="6618" w:type="dxa"/>
            <w:tcBorders>
              <w:top w:val="single" w:sz="4" w:space="0" w:color="auto"/>
              <w:left w:val="single" w:sz="4" w:space="0" w:color="auto"/>
              <w:bottom w:val="single" w:sz="4" w:space="0" w:color="auto"/>
              <w:right w:val="single" w:sz="4" w:space="0" w:color="auto"/>
            </w:tcBorders>
            <w:hideMark/>
          </w:tcPr>
          <w:p w14:paraId="6894013B" w14:textId="77777777" w:rsidR="001C4003" w:rsidRPr="001C4003" w:rsidRDefault="001C4003">
            <w:pPr>
              <w:autoSpaceDE w:val="0"/>
              <w:adjustRightInd w:val="0"/>
              <w:rPr>
                <w:rFonts w:ascii="Arial Narrow" w:hAnsi="Arial Narrow"/>
              </w:rPr>
            </w:pPr>
            <w:r w:rsidRPr="001C4003">
              <w:rPr>
                <w:rFonts w:ascii="Arial Narrow" w:hAnsi="Arial Narrow"/>
              </w:rPr>
              <w:t xml:space="preserve">UPS - zasilacz UPS i listwa PDU w jednym do montażu w szafie </w:t>
            </w:r>
            <w:proofErr w:type="spellStart"/>
            <w:r w:rsidRPr="001C4003">
              <w:rPr>
                <w:rFonts w:ascii="Arial Narrow" w:hAnsi="Arial Narrow"/>
              </w:rPr>
              <w:t>rack</w:t>
            </w:r>
            <w:proofErr w:type="spellEnd"/>
            <w:r w:rsidRPr="001C4003">
              <w:rPr>
                <w:rFonts w:ascii="Arial Narrow" w:hAnsi="Arial Narrow"/>
              </w:rPr>
              <w:t xml:space="preserve"> 19" 2U 8x230V - 800VA/480W</w:t>
            </w:r>
          </w:p>
        </w:tc>
        <w:tc>
          <w:tcPr>
            <w:tcW w:w="1347" w:type="dxa"/>
            <w:tcBorders>
              <w:top w:val="single" w:sz="4" w:space="0" w:color="auto"/>
              <w:left w:val="single" w:sz="4" w:space="0" w:color="auto"/>
              <w:bottom w:val="single" w:sz="4" w:space="0" w:color="auto"/>
              <w:right w:val="single" w:sz="4" w:space="0" w:color="auto"/>
            </w:tcBorders>
            <w:hideMark/>
          </w:tcPr>
          <w:p w14:paraId="11002E92" w14:textId="77777777" w:rsidR="001C4003" w:rsidRPr="001C4003" w:rsidRDefault="001C4003">
            <w:pPr>
              <w:autoSpaceDE w:val="0"/>
              <w:adjustRightInd w:val="0"/>
              <w:jc w:val="center"/>
              <w:rPr>
                <w:rFonts w:ascii="Arial Narrow" w:hAnsi="Arial Narrow"/>
              </w:rPr>
            </w:pPr>
            <w:r w:rsidRPr="001C4003">
              <w:rPr>
                <w:rFonts w:ascii="Arial Narrow" w:hAnsi="Arial Narrow"/>
              </w:rPr>
              <w:t xml:space="preserve">1 </w:t>
            </w:r>
            <w:proofErr w:type="spellStart"/>
            <w:r w:rsidRPr="001C4003">
              <w:rPr>
                <w:rFonts w:ascii="Arial Narrow" w:hAnsi="Arial Narrow"/>
              </w:rPr>
              <w:t>szt</w:t>
            </w:r>
            <w:proofErr w:type="spellEnd"/>
          </w:p>
        </w:tc>
      </w:tr>
      <w:tr w:rsidR="001C4003" w:rsidRPr="001C4003" w14:paraId="02A3387D" w14:textId="77777777" w:rsidTr="001C4003">
        <w:trPr>
          <w:jc w:val="center"/>
        </w:trPr>
        <w:tc>
          <w:tcPr>
            <w:tcW w:w="543" w:type="dxa"/>
            <w:tcBorders>
              <w:top w:val="single" w:sz="4" w:space="0" w:color="auto"/>
              <w:left w:val="single" w:sz="4" w:space="0" w:color="auto"/>
              <w:bottom w:val="single" w:sz="4" w:space="0" w:color="auto"/>
              <w:right w:val="single" w:sz="4" w:space="0" w:color="auto"/>
            </w:tcBorders>
            <w:hideMark/>
          </w:tcPr>
          <w:p w14:paraId="662FB6B5" w14:textId="77777777" w:rsidR="001C4003" w:rsidRPr="001C4003" w:rsidRDefault="001C4003">
            <w:pPr>
              <w:autoSpaceDE w:val="0"/>
              <w:adjustRightInd w:val="0"/>
              <w:rPr>
                <w:rFonts w:ascii="Arial Narrow" w:hAnsi="Arial Narrow"/>
              </w:rPr>
            </w:pPr>
            <w:r w:rsidRPr="001C4003">
              <w:rPr>
                <w:rFonts w:ascii="Arial Narrow" w:hAnsi="Arial Narrow"/>
              </w:rPr>
              <w:t>6.</w:t>
            </w:r>
          </w:p>
        </w:tc>
        <w:tc>
          <w:tcPr>
            <w:tcW w:w="6618" w:type="dxa"/>
            <w:tcBorders>
              <w:top w:val="single" w:sz="4" w:space="0" w:color="auto"/>
              <w:left w:val="single" w:sz="4" w:space="0" w:color="auto"/>
              <w:bottom w:val="single" w:sz="4" w:space="0" w:color="auto"/>
              <w:right w:val="single" w:sz="4" w:space="0" w:color="auto"/>
            </w:tcBorders>
            <w:hideMark/>
          </w:tcPr>
          <w:p w14:paraId="4F813A5C" w14:textId="77777777" w:rsidR="001C4003" w:rsidRPr="001C4003" w:rsidRDefault="001C4003">
            <w:pPr>
              <w:autoSpaceDE w:val="0"/>
              <w:adjustRightInd w:val="0"/>
              <w:rPr>
                <w:rFonts w:ascii="Arial Narrow" w:hAnsi="Arial Narrow"/>
                <w:lang w:val="en-US"/>
              </w:rPr>
            </w:pPr>
            <w:proofErr w:type="spellStart"/>
            <w:r w:rsidRPr="001C4003">
              <w:rPr>
                <w:rFonts w:ascii="Arial Narrow" w:hAnsi="Arial Narrow"/>
                <w:lang w:val="en-US"/>
              </w:rPr>
              <w:t>Patchcord</w:t>
            </w:r>
            <w:proofErr w:type="spellEnd"/>
            <w:r w:rsidRPr="001C4003">
              <w:rPr>
                <w:rFonts w:ascii="Arial Narrow" w:hAnsi="Arial Narrow"/>
                <w:lang w:val="en-US"/>
              </w:rPr>
              <w:t xml:space="preserve">  SC-SC  0,5m</w:t>
            </w:r>
          </w:p>
        </w:tc>
        <w:tc>
          <w:tcPr>
            <w:tcW w:w="1347" w:type="dxa"/>
            <w:tcBorders>
              <w:top w:val="single" w:sz="4" w:space="0" w:color="auto"/>
              <w:left w:val="single" w:sz="4" w:space="0" w:color="auto"/>
              <w:bottom w:val="single" w:sz="4" w:space="0" w:color="auto"/>
              <w:right w:val="single" w:sz="4" w:space="0" w:color="auto"/>
            </w:tcBorders>
            <w:hideMark/>
          </w:tcPr>
          <w:p w14:paraId="2BA8B7E3" w14:textId="77777777" w:rsidR="001C4003" w:rsidRPr="001C4003" w:rsidRDefault="001C4003">
            <w:pPr>
              <w:autoSpaceDE w:val="0"/>
              <w:adjustRightInd w:val="0"/>
              <w:jc w:val="center"/>
              <w:rPr>
                <w:rFonts w:ascii="Arial Narrow" w:hAnsi="Arial Narrow"/>
              </w:rPr>
            </w:pPr>
            <w:r w:rsidRPr="001C4003">
              <w:rPr>
                <w:rFonts w:ascii="Arial Narrow" w:hAnsi="Arial Narrow"/>
              </w:rPr>
              <w:t xml:space="preserve">1 </w:t>
            </w:r>
            <w:proofErr w:type="spellStart"/>
            <w:r w:rsidRPr="001C4003">
              <w:rPr>
                <w:rFonts w:ascii="Arial Narrow" w:hAnsi="Arial Narrow"/>
              </w:rPr>
              <w:t>szt</w:t>
            </w:r>
            <w:proofErr w:type="spellEnd"/>
          </w:p>
        </w:tc>
      </w:tr>
      <w:tr w:rsidR="001C4003" w:rsidRPr="001C4003" w14:paraId="4DA09621" w14:textId="77777777" w:rsidTr="001C4003">
        <w:trPr>
          <w:jc w:val="center"/>
        </w:trPr>
        <w:tc>
          <w:tcPr>
            <w:tcW w:w="543" w:type="dxa"/>
            <w:tcBorders>
              <w:top w:val="single" w:sz="4" w:space="0" w:color="auto"/>
              <w:left w:val="single" w:sz="4" w:space="0" w:color="auto"/>
              <w:bottom w:val="single" w:sz="4" w:space="0" w:color="auto"/>
              <w:right w:val="single" w:sz="4" w:space="0" w:color="auto"/>
            </w:tcBorders>
            <w:hideMark/>
          </w:tcPr>
          <w:p w14:paraId="4ABACFA7" w14:textId="77777777" w:rsidR="001C4003" w:rsidRPr="001C4003" w:rsidRDefault="001C4003">
            <w:pPr>
              <w:autoSpaceDE w:val="0"/>
              <w:adjustRightInd w:val="0"/>
              <w:rPr>
                <w:rFonts w:ascii="Arial Narrow" w:hAnsi="Arial Narrow"/>
              </w:rPr>
            </w:pPr>
            <w:r w:rsidRPr="001C4003">
              <w:rPr>
                <w:rFonts w:ascii="Arial Narrow" w:hAnsi="Arial Narrow"/>
              </w:rPr>
              <w:t>7.</w:t>
            </w:r>
          </w:p>
        </w:tc>
        <w:tc>
          <w:tcPr>
            <w:tcW w:w="6618" w:type="dxa"/>
            <w:tcBorders>
              <w:top w:val="single" w:sz="4" w:space="0" w:color="auto"/>
              <w:left w:val="single" w:sz="4" w:space="0" w:color="auto"/>
              <w:bottom w:val="single" w:sz="4" w:space="0" w:color="auto"/>
              <w:right w:val="single" w:sz="4" w:space="0" w:color="auto"/>
            </w:tcBorders>
            <w:hideMark/>
          </w:tcPr>
          <w:p w14:paraId="7BBD1501" w14:textId="77777777" w:rsidR="001C4003" w:rsidRPr="001C4003" w:rsidRDefault="001C4003">
            <w:pPr>
              <w:autoSpaceDE w:val="0"/>
              <w:adjustRightInd w:val="0"/>
              <w:rPr>
                <w:rFonts w:ascii="Arial Narrow" w:hAnsi="Arial Narrow"/>
              </w:rPr>
            </w:pPr>
            <w:proofErr w:type="spellStart"/>
            <w:r w:rsidRPr="001C4003">
              <w:rPr>
                <w:rFonts w:ascii="Arial Narrow" w:hAnsi="Arial Narrow"/>
              </w:rPr>
              <w:t>Patchcord</w:t>
            </w:r>
            <w:proofErr w:type="spellEnd"/>
            <w:r w:rsidRPr="001C4003">
              <w:rPr>
                <w:rFonts w:ascii="Arial Narrow" w:hAnsi="Arial Narrow"/>
              </w:rPr>
              <w:t xml:space="preserve"> U/UTP  kat.6a  0,5m</w:t>
            </w:r>
          </w:p>
        </w:tc>
        <w:tc>
          <w:tcPr>
            <w:tcW w:w="1347" w:type="dxa"/>
            <w:tcBorders>
              <w:top w:val="single" w:sz="4" w:space="0" w:color="auto"/>
              <w:left w:val="single" w:sz="4" w:space="0" w:color="auto"/>
              <w:bottom w:val="single" w:sz="4" w:space="0" w:color="auto"/>
              <w:right w:val="single" w:sz="4" w:space="0" w:color="auto"/>
            </w:tcBorders>
            <w:hideMark/>
          </w:tcPr>
          <w:p w14:paraId="1FDBC851" w14:textId="77777777" w:rsidR="001C4003" w:rsidRPr="001C4003" w:rsidRDefault="001C4003">
            <w:pPr>
              <w:autoSpaceDE w:val="0"/>
              <w:adjustRightInd w:val="0"/>
              <w:jc w:val="center"/>
              <w:rPr>
                <w:rFonts w:ascii="Arial Narrow" w:hAnsi="Arial Narrow"/>
              </w:rPr>
            </w:pPr>
            <w:r w:rsidRPr="001C4003">
              <w:rPr>
                <w:rFonts w:ascii="Arial Narrow" w:hAnsi="Arial Narrow"/>
              </w:rPr>
              <w:t>2 szt.</w:t>
            </w:r>
          </w:p>
        </w:tc>
      </w:tr>
      <w:tr w:rsidR="001C4003" w:rsidRPr="001C4003" w14:paraId="128FA6AE" w14:textId="77777777" w:rsidTr="001C4003">
        <w:trPr>
          <w:jc w:val="center"/>
        </w:trPr>
        <w:tc>
          <w:tcPr>
            <w:tcW w:w="543" w:type="dxa"/>
            <w:tcBorders>
              <w:top w:val="single" w:sz="4" w:space="0" w:color="auto"/>
              <w:left w:val="single" w:sz="4" w:space="0" w:color="auto"/>
              <w:bottom w:val="single" w:sz="4" w:space="0" w:color="auto"/>
              <w:right w:val="single" w:sz="4" w:space="0" w:color="auto"/>
            </w:tcBorders>
            <w:hideMark/>
          </w:tcPr>
          <w:p w14:paraId="24AC4D80" w14:textId="77777777" w:rsidR="001C4003" w:rsidRPr="001C4003" w:rsidRDefault="001C4003">
            <w:pPr>
              <w:autoSpaceDE w:val="0"/>
              <w:adjustRightInd w:val="0"/>
              <w:rPr>
                <w:rFonts w:ascii="Arial Narrow" w:hAnsi="Arial Narrow"/>
              </w:rPr>
            </w:pPr>
            <w:r w:rsidRPr="001C4003">
              <w:rPr>
                <w:rFonts w:ascii="Arial Narrow" w:hAnsi="Arial Narrow"/>
              </w:rPr>
              <w:t>8.</w:t>
            </w:r>
          </w:p>
        </w:tc>
        <w:tc>
          <w:tcPr>
            <w:tcW w:w="6618" w:type="dxa"/>
            <w:tcBorders>
              <w:top w:val="single" w:sz="4" w:space="0" w:color="auto"/>
              <w:left w:val="single" w:sz="4" w:space="0" w:color="auto"/>
              <w:bottom w:val="single" w:sz="4" w:space="0" w:color="auto"/>
              <w:right w:val="single" w:sz="4" w:space="0" w:color="auto"/>
            </w:tcBorders>
            <w:hideMark/>
          </w:tcPr>
          <w:p w14:paraId="0125F55B" w14:textId="77777777" w:rsidR="001C4003" w:rsidRPr="001C4003" w:rsidRDefault="001C4003">
            <w:pPr>
              <w:autoSpaceDE w:val="0"/>
              <w:adjustRightInd w:val="0"/>
              <w:rPr>
                <w:rFonts w:ascii="Arial Narrow" w:hAnsi="Arial Narrow"/>
              </w:rPr>
            </w:pPr>
            <w:r w:rsidRPr="001C4003">
              <w:rPr>
                <w:rFonts w:ascii="Arial Narrow" w:hAnsi="Arial Narrow"/>
              </w:rPr>
              <w:t>Gniazdo natynkowe 45x45, 2xRJ45 kat.6 (PEL)</w:t>
            </w:r>
          </w:p>
        </w:tc>
        <w:tc>
          <w:tcPr>
            <w:tcW w:w="1347" w:type="dxa"/>
            <w:tcBorders>
              <w:top w:val="single" w:sz="4" w:space="0" w:color="auto"/>
              <w:left w:val="single" w:sz="4" w:space="0" w:color="auto"/>
              <w:bottom w:val="single" w:sz="4" w:space="0" w:color="auto"/>
              <w:right w:val="single" w:sz="4" w:space="0" w:color="auto"/>
            </w:tcBorders>
            <w:hideMark/>
          </w:tcPr>
          <w:p w14:paraId="28424CF9" w14:textId="77777777" w:rsidR="001C4003" w:rsidRPr="001C4003" w:rsidRDefault="001C4003">
            <w:pPr>
              <w:autoSpaceDE w:val="0"/>
              <w:adjustRightInd w:val="0"/>
              <w:jc w:val="center"/>
              <w:rPr>
                <w:rFonts w:ascii="Arial Narrow" w:hAnsi="Arial Narrow"/>
              </w:rPr>
            </w:pPr>
            <w:r w:rsidRPr="001C4003">
              <w:rPr>
                <w:rFonts w:ascii="Arial Narrow" w:hAnsi="Arial Narrow"/>
              </w:rPr>
              <w:t>1 szt.</w:t>
            </w:r>
          </w:p>
        </w:tc>
      </w:tr>
      <w:tr w:rsidR="001C4003" w:rsidRPr="001C4003" w14:paraId="7D1CD81D" w14:textId="77777777" w:rsidTr="001C4003">
        <w:trPr>
          <w:jc w:val="center"/>
        </w:trPr>
        <w:tc>
          <w:tcPr>
            <w:tcW w:w="543" w:type="dxa"/>
            <w:tcBorders>
              <w:top w:val="single" w:sz="4" w:space="0" w:color="auto"/>
              <w:left w:val="single" w:sz="4" w:space="0" w:color="auto"/>
              <w:bottom w:val="single" w:sz="4" w:space="0" w:color="auto"/>
              <w:right w:val="single" w:sz="4" w:space="0" w:color="auto"/>
            </w:tcBorders>
            <w:hideMark/>
          </w:tcPr>
          <w:p w14:paraId="2BFA255C" w14:textId="77777777" w:rsidR="001C4003" w:rsidRPr="001C4003" w:rsidRDefault="001C4003">
            <w:pPr>
              <w:autoSpaceDE w:val="0"/>
              <w:adjustRightInd w:val="0"/>
              <w:rPr>
                <w:rFonts w:ascii="Arial Narrow" w:hAnsi="Arial Narrow"/>
              </w:rPr>
            </w:pPr>
            <w:r w:rsidRPr="001C4003">
              <w:rPr>
                <w:rFonts w:ascii="Arial Narrow" w:hAnsi="Arial Narrow"/>
              </w:rPr>
              <w:t>9.</w:t>
            </w:r>
          </w:p>
        </w:tc>
        <w:tc>
          <w:tcPr>
            <w:tcW w:w="6618" w:type="dxa"/>
            <w:tcBorders>
              <w:top w:val="single" w:sz="4" w:space="0" w:color="auto"/>
              <w:left w:val="single" w:sz="4" w:space="0" w:color="auto"/>
              <w:bottom w:val="single" w:sz="4" w:space="0" w:color="auto"/>
              <w:right w:val="single" w:sz="4" w:space="0" w:color="auto"/>
            </w:tcBorders>
            <w:hideMark/>
          </w:tcPr>
          <w:p w14:paraId="367808D6" w14:textId="77777777" w:rsidR="001C4003" w:rsidRPr="001C4003" w:rsidRDefault="001C4003">
            <w:pPr>
              <w:autoSpaceDE w:val="0"/>
              <w:adjustRightInd w:val="0"/>
              <w:rPr>
                <w:rFonts w:ascii="Arial Narrow" w:hAnsi="Arial Narrow"/>
              </w:rPr>
            </w:pPr>
            <w:r w:rsidRPr="001C4003">
              <w:rPr>
                <w:rFonts w:ascii="Arial Narrow" w:hAnsi="Arial Narrow"/>
              </w:rPr>
              <w:t>Okablowanie miedziane - U/UTP  kat.6a</w:t>
            </w:r>
          </w:p>
        </w:tc>
        <w:tc>
          <w:tcPr>
            <w:tcW w:w="1347" w:type="dxa"/>
            <w:tcBorders>
              <w:top w:val="single" w:sz="4" w:space="0" w:color="auto"/>
              <w:left w:val="single" w:sz="4" w:space="0" w:color="auto"/>
              <w:bottom w:val="single" w:sz="4" w:space="0" w:color="auto"/>
              <w:right w:val="single" w:sz="4" w:space="0" w:color="auto"/>
            </w:tcBorders>
            <w:hideMark/>
          </w:tcPr>
          <w:p w14:paraId="35F7C3BC" w14:textId="77777777" w:rsidR="001C4003" w:rsidRPr="001C4003" w:rsidRDefault="001C4003">
            <w:pPr>
              <w:autoSpaceDE w:val="0"/>
              <w:adjustRightInd w:val="0"/>
              <w:jc w:val="center"/>
              <w:rPr>
                <w:rFonts w:ascii="Arial Narrow" w:hAnsi="Arial Narrow"/>
              </w:rPr>
            </w:pPr>
            <w:proofErr w:type="spellStart"/>
            <w:r w:rsidRPr="001C4003">
              <w:rPr>
                <w:rFonts w:ascii="Arial Narrow" w:hAnsi="Arial Narrow"/>
              </w:rPr>
              <w:t>mb</w:t>
            </w:r>
            <w:proofErr w:type="spellEnd"/>
            <w:r w:rsidRPr="001C4003">
              <w:rPr>
                <w:rFonts w:ascii="Arial Narrow" w:hAnsi="Arial Narrow"/>
              </w:rPr>
              <w:t>.</w:t>
            </w:r>
          </w:p>
        </w:tc>
      </w:tr>
    </w:tbl>
    <w:p w14:paraId="569BC20D" w14:textId="77777777" w:rsidR="001C4003" w:rsidRPr="001C4003" w:rsidRDefault="001C4003" w:rsidP="001C4003">
      <w:pPr>
        <w:jc w:val="both"/>
        <w:rPr>
          <w:rFonts w:ascii="Arial Narrow" w:hAnsi="Arial Narrow"/>
        </w:rPr>
      </w:pPr>
    </w:p>
    <w:p w14:paraId="07F90237" w14:textId="77777777" w:rsidR="001C4003" w:rsidRPr="001C4003" w:rsidRDefault="001C4003" w:rsidP="001C4003">
      <w:pPr>
        <w:rPr>
          <w:rFonts w:ascii="Arial Narrow" w:hAnsi="Arial Narrow"/>
        </w:rPr>
      </w:pPr>
    </w:p>
    <w:p w14:paraId="3FF0790D" w14:textId="79C196F2" w:rsidR="00E45CD9" w:rsidRPr="001C4003" w:rsidRDefault="00E45CD9" w:rsidP="00E45CD9">
      <w:pPr>
        <w:pStyle w:val="Nagwek1"/>
        <w:rPr>
          <w:lang w:val="pl-PL"/>
        </w:rPr>
      </w:pPr>
      <w:bookmarkStart w:id="142" w:name="_Toc152931791"/>
      <w:r w:rsidRPr="001C4003">
        <w:t>INSTALACJ</w:t>
      </w:r>
      <w:r w:rsidRPr="001C4003">
        <w:rPr>
          <w:lang w:val="pl-PL"/>
        </w:rPr>
        <w:t xml:space="preserve">A </w:t>
      </w:r>
      <w:proofErr w:type="spellStart"/>
      <w:r w:rsidRPr="001C4003">
        <w:rPr>
          <w:lang w:val="pl-PL"/>
        </w:rPr>
        <w:t>SS</w:t>
      </w:r>
      <w:r w:rsidR="001C4003" w:rsidRPr="001C4003">
        <w:rPr>
          <w:lang w:val="pl-PL"/>
        </w:rPr>
        <w:t>W</w:t>
      </w:r>
      <w:r w:rsidRPr="001C4003">
        <w:rPr>
          <w:lang w:val="pl-PL"/>
        </w:rPr>
        <w:t>i</w:t>
      </w:r>
      <w:r w:rsidR="001C4003" w:rsidRPr="001C4003">
        <w:rPr>
          <w:lang w:val="pl-PL"/>
        </w:rPr>
        <w:t>N</w:t>
      </w:r>
      <w:proofErr w:type="spellEnd"/>
      <w:r w:rsidRPr="001C4003">
        <w:rPr>
          <w:lang w:val="pl-PL"/>
        </w:rPr>
        <w:t xml:space="preserve"> (ALARM)</w:t>
      </w:r>
      <w:bookmarkEnd w:id="142"/>
    </w:p>
    <w:p w14:paraId="5DD63C43" w14:textId="77777777" w:rsidR="001C4003" w:rsidRPr="001C4003" w:rsidRDefault="001C4003" w:rsidP="001C4003">
      <w:pPr>
        <w:ind w:firstLine="426"/>
        <w:jc w:val="both"/>
        <w:rPr>
          <w:rFonts w:ascii="Arial Narrow" w:hAnsi="Arial Narrow"/>
        </w:rPr>
      </w:pPr>
      <w:r w:rsidRPr="001C4003">
        <w:rPr>
          <w:rFonts w:ascii="Arial Narrow" w:hAnsi="Arial Narrow"/>
        </w:rPr>
        <w:t xml:space="preserve">W celu zabezpieczenia przed dostępem osób niepowołanych projektuje się instalację alarmową </w:t>
      </w:r>
      <w:proofErr w:type="spellStart"/>
      <w:r w:rsidRPr="001C4003">
        <w:rPr>
          <w:rFonts w:ascii="Arial Narrow" w:hAnsi="Arial Narrow"/>
        </w:rPr>
        <w:t>SSWiN</w:t>
      </w:r>
      <w:proofErr w:type="spellEnd"/>
      <w:r w:rsidRPr="001C4003">
        <w:rPr>
          <w:rFonts w:ascii="Arial Narrow" w:hAnsi="Arial Narrow"/>
        </w:rPr>
        <w:t xml:space="preserve"> dla przedmiotowego budynku. </w:t>
      </w:r>
    </w:p>
    <w:p w14:paraId="7ED2AE9A" w14:textId="77777777" w:rsidR="001C4003" w:rsidRPr="001C4003" w:rsidRDefault="001C4003" w:rsidP="001C4003">
      <w:pPr>
        <w:ind w:firstLine="426"/>
        <w:jc w:val="both"/>
        <w:rPr>
          <w:rFonts w:ascii="Arial Narrow" w:hAnsi="Arial Narrow"/>
        </w:rPr>
      </w:pPr>
      <w:r w:rsidRPr="001C4003">
        <w:rPr>
          <w:rFonts w:ascii="Arial Narrow" w:hAnsi="Arial Narrow"/>
        </w:rPr>
        <w:t>Zadaniem systemu  będzie wykrycie intruza po wejściu do budynku i uruchomienie sygnalizacji alarmowej (sygnalizatory optyczno-akustyczne) oraz przesłanie sygnałów alarmowych przez sieć LAN i GSM do stacji monitorowania alarmów.</w:t>
      </w:r>
    </w:p>
    <w:p w14:paraId="73814919" w14:textId="77777777" w:rsidR="001C4003" w:rsidRPr="001C4003" w:rsidRDefault="001C4003" w:rsidP="001C4003">
      <w:pPr>
        <w:ind w:firstLine="426"/>
        <w:jc w:val="both"/>
        <w:rPr>
          <w:rFonts w:ascii="Arial Narrow" w:hAnsi="Arial Narrow"/>
        </w:rPr>
      </w:pPr>
      <w:r w:rsidRPr="001C4003">
        <w:rPr>
          <w:rFonts w:ascii="Arial Narrow" w:hAnsi="Arial Narrow"/>
        </w:rPr>
        <w:t xml:space="preserve">W pomieszczeniach będą montowane dualne czujki ruchu, w drzwiach wejściowych i bramach czujki kontaktronowe. Przy drzwiach wejścia głównego będzie zainstalowany manipulator kodowy </w:t>
      </w:r>
      <w:r w:rsidRPr="001C4003">
        <w:rPr>
          <w:rFonts w:ascii="Arial Narrow" w:hAnsi="Arial Narrow" w:cs="Times New Roman"/>
        </w:rPr>
        <w:t>umożliwiający rozbrojenie alarmu</w:t>
      </w:r>
      <w:r w:rsidRPr="001C4003">
        <w:rPr>
          <w:rFonts w:ascii="Arial Narrow" w:hAnsi="Arial Narrow"/>
        </w:rPr>
        <w:t xml:space="preserve">, a na elewacji zewnętrznej sygnalizatory optyczno-akustyczne. Rozmieszczenie elementów systemu pokazano na rzutach budynku. </w:t>
      </w:r>
    </w:p>
    <w:p w14:paraId="41DE275D" w14:textId="77777777" w:rsidR="001C4003" w:rsidRPr="001C4003" w:rsidRDefault="001C4003" w:rsidP="001C4003">
      <w:pPr>
        <w:jc w:val="both"/>
        <w:rPr>
          <w:rFonts w:ascii="Arial Narrow" w:hAnsi="Arial Narrow"/>
        </w:rPr>
      </w:pPr>
      <w:r w:rsidRPr="001C4003">
        <w:rPr>
          <w:rFonts w:ascii="Arial Narrow" w:hAnsi="Arial Narrow"/>
        </w:rPr>
        <w:tab/>
        <w:t>Każda z osób uprawnionych do dostępu do obiektu posiada swój kod dzięki temu możliwe jest jednoznaczne określenie zdarzeń w systemie tzn.: czas, rodzaj działań, osoba. Po wpisaniu kodu na klawiaturze manipulatora LCD nastąpi rozbrojenie alarmu. Naruszenie strefy chronionej w czasie dozoru wygeneruje alarm na sygnalizatorach alarmowych wraz z wysłaniem informacji przez sieć LAN i GSM (jeśli system zostanie wyposażony w aktywną kartę SIM)</w:t>
      </w:r>
    </w:p>
    <w:p w14:paraId="0298E831" w14:textId="77777777" w:rsidR="001C4003" w:rsidRPr="001C4003" w:rsidRDefault="001C4003" w:rsidP="001C4003">
      <w:pPr>
        <w:jc w:val="both"/>
        <w:rPr>
          <w:rFonts w:ascii="Arial Narrow" w:hAnsi="Arial Narrow"/>
        </w:rPr>
      </w:pPr>
      <w:r w:rsidRPr="001C4003">
        <w:rPr>
          <w:rFonts w:ascii="Arial Narrow" w:hAnsi="Arial Narrow"/>
        </w:rPr>
        <w:tab/>
        <w:t>Centralę alarmową podłączyć do sieci LAN budynku.</w:t>
      </w:r>
    </w:p>
    <w:p w14:paraId="3F104544" w14:textId="77777777" w:rsidR="001C4003" w:rsidRPr="001C4003" w:rsidRDefault="001C4003" w:rsidP="001C4003">
      <w:pPr>
        <w:tabs>
          <w:tab w:val="left" w:pos="3915"/>
        </w:tabs>
        <w:spacing w:before="240"/>
        <w:rPr>
          <w:rFonts w:ascii="Arial Narrow" w:hAnsi="Arial Narrow" w:cs="Arial"/>
        </w:rPr>
      </w:pPr>
      <w:r w:rsidRPr="001C4003">
        <w:rPr>
          <w:rFonts w:ascii="Arial Narrow" w:hAnsi="Arial Narrow"/>
        </w:rPr>
        <w:t>System składa się z:</w:t>
      </w:r>
      <w:r w:rsidRPr="001C4003">
        <w:rPr>
          <w:rFonts w:ascii="Arial Narrow" w:hAnsi="Arial Narrow" w:cs="Arial"/>
        </w:rPr>
        <w:tab/>
      </w:r>
    </w:p>
    <w:p w14:paraId="6E3E14A6" w14:textId="77777777" w:rsidR="001C4003" w:rsidRPr="001C4003" w:rsidRDefault="001C4003" w:rsidP="001C4003">
      <w:pPr>
        <w:widowControl/>
        <w:numPr>
          <w:ilvl w:val="0"/>
          <w:numId w:val="37"/>
        </w:numPr>
        <w:suppressAutoHyphens w:val="0"/>
        <w:textAlignment w:val="auto"/>
        <w:rPr>
          <w:rFonts w:ascii="Arial Narrow" w:hAnsi="Arial Narrow"/>
        </w:rPr>
      </w:pPr>
      <w:r w:rsidRPr="001C4003">
        <w:rPr>
          <w:rFonts w:ascii="Arial Narrow" w:hAnsi="Arial Narrow"/>
        </w:rPr>
        <w:t>centrali alarmowej 24 wejściowej (z min. 4 wejściami na płycie głównej)</w:t>
      </w:r>
    </w:p>
    <w:p w14:paraId="5EAB1811" w14:textId="77777777" w:rsidR="001C4003" w:rsidRPr="001C4003" w:rsidRDefault="001C4003" w:rsidP="001C4003">
      <w:pPr>
        <w:widowControl/>
        <w:numPr>
          <w:ilvl w:val="0"/>
          <w:numId w:val="37"/>
        </w:numPr>
        <w:suppressAutoHyphens w:val="0"/>
        <w:textAlignment w:val="auto"/>
        <w:rPr>
          <w:rFonts w:ascii="Arial Narrow" w:hAnsi="Arial Narrow"/>
        </w:rPr>
      </w:pPr>
      <w:r w:rsidRPr="001C4003">
        <w:rPr>
          <w:rFonts w:ascii="Arial Narrow" w:hAnsi="Arial Narrow"/>
        </w:rPr>
        <w:t>modułów komunikacyjnych</w:t>
      </w:r>
    </w:p>
    <w:p w14:paraId="64C73671" w14:textId="77777777" w:rsidR="001C4003" w:rsidRPr="001C4003" w:rsidRDefault="001C4003" w:rsidP="001C4003">
      <w:pPr>
        <w:widowControl/>
        <w:numPr>
          <w:ilvl w:val="0"/>
          <w:numId w:val="37"/>
        </w:numPr>
        <w:suppressAutoHyphens w:val="0"/>
        <w:textAlignment w:val="auto"/>
        <w:rPr>
          <w:rFonts w:ascii="Arial Narrow" w:hAnsi="Arial Narrow"/>
        </w:rPr>
      </w:pPr>
      <w:r w:rsidRPr="001C4003">
        <w:rPr>
          <w:rFonts w:ascii="Arial Narrow" w:hAnsi="Arial Narrow"/>
        </w:rPr>
        <w:t>ekspanderów wejść</w:t>
      </w:r>
    </w:p>
    <w:p w14:paraId="498066F7" w14:textId="77777777" w:rsidR="001C4003" w:rsidRPr="001C4003" w:rsidRDefault="001C4003" w:rsidP="001C4003">
      <w:pPr>
        <w:widowControl/>
        <w:numPr>
          <w:ilvl w:val="0"/>
          <w:numId w:val="37"/>
        </w:numPr>
        <w:suppressAutoHyphens w:val="0"/>
        <w:textAlignment w:val="auto"/>
        <w:rPr>
          <w:rFonts w:ascii="Arial Narrow" w:hAnsi="Arial Narrow"/>
        </w:rPr>
      </w:pPr>
      <w:r w:rsidRPr="001C4003">
        <w:rPr>
          <w:rFonts w:ascii="Arial Narrow" w:hAnsi="Arial Narrow"/>
        </w:rPr>
        <w:t xml:space="preserve">manipulatora </w:t>
      </w:r>
    </w:p>
    <w:p w14:paraId="5DFAEA5E" w14:textId="77777777" w:rsidR="001C4003" w:rsidRPr="001C4003" w:rsidRDefault="001C4003" w:rsidP="001C4003">
      <w:pPr>
        <w:widowControl/>
        <w:numPr>
          <w:ilvl w:val="0"/>
          <w:numId w:val="37"/>
        </w:numPr>
        <w:suppressAutoHyphens w:val="0"/>
        <w:textAlignment w:val="auto"/>
        <w:rPr>
          <w:rFonts w:ascii="Arial Narrow" w:hAnsi="Arial Narrow"/>
        </w:rPr>
      </w:pPr>
      <w:r w:rsidRPr="001C4003">
        <w:rPr>
          <w:rFonts w:ascii="Arial Narrow" w:hAnsi="Arial Narrow"/>
        </w:rPr>
        <w:t>czujek dualnych PIR-MW</w:t>
      </w:r>
    </w:p>
    <w:p w14:paraId="7DFE13C7" w14:textId="77777777" w:rsidR="001C4003" w:rsidRPr="001C4003" w:rsidRDefault="001C4003" w:rsidP="001C4003">
      <w:pPr>
        <w:widowControl/>
        <w:numPr>
          <w:ilvl w:val="0"/>
          <w:numId w:val="37"/>
        </w:numPr>
        <w:suppressAutoHyphens w:val="0"/>
        <w:textAlignment w:val="auto"/>
        <w:rPr>
          <w:rFonts w:ascii="Arial Narrow" w:hAnsi="Arial Narrow"/>
        </w:rPr>
      </w:pPr>
      <w:r w:rsidRPr="001C4003">
        <w:rPr>
          <w:rFonts w:ascii="Arial Narrow" w:hAnsi="Arial Narrow"/>
        </w:rPr>
        <w:t>czujek kontaktronowych</w:t>
      </w:r>
    </w:p>
    <w:p w14:paraId="1749AE42" w14:textId="77777777" w:rsidR="001C4003" w:rsidRPr="001C4003" w:rsidRDefault="001C4003" w:rsidP="001C4003">
      <w:pPr>
        <w:widowControl/>
        <w:numPr>
          <w:ilvl w:val="0"/>
          <w:numId w:val="37"/>
        </w:numPr>
        <w:suppressAutoHyphens w:val="0"/>
        <w:textAlignment w:val="auto"/>
        <w:rPr>
          <w:rFonts w:ascii="Arial Narrow" w:hAnsi="Arial Narrow"/>
        </w:rPr>
      </w:pPr>
      <w:r w:rsidRPr="001C4003">
        <w:rPr>
          <w:rFonts w:ascii="Arial Narrow" w:hAnsi="Arial Narrow"/>
        </w:rPr>
        <w:t>sygnalizatorów akustyczno-optycznych</w:t>
      </w:r>
    </w:p>
    <w:p w14:paraId="00AEE249" w14:textId="77777777" w:rsidR="001C4003" w:rsidRPr="001C4003" w:rsidRDefault="001C4003" w:rsidP="001C4003">
      <w:pPr>
        <w:widowControl/>
        <w:numPr>
          <w:ilvl w:val="0"/>
          <w:numId w:val="37"/>
        </w:numPr>
        <w:suppressAutoHyphens w:val="0"/>
        <w:textAlignment w:val="auto"/>
        <w:rPr>
          <w:rFonts w:ascii="Arial Narrow" w:hAnsi="Arial Narrow"/>
        </w:rPr>
      </w:pPr>
      <w:r w:rsidRPr="001C4003">
        <w:rPr>
          <w:rFonts w:ascii="Arial Narrow" w:hAnsi="Arial Narrow"/>
        </w:rPr>
        <w:lastRenderedPageBreak/>
        <w:t>okablowania</w:t>
      </w:r>
    </w:p>
    <w:p w14:paraId="502BC8DC" w14:textId="77777777" w:rsidR="001C4003" w:rsidRPr="001C4003" w:rsidRDefault="001C4003" w:rsidP="001C4003">
      <w:pPr>
        <w:tabs>
          <w:tab w:val="left" w:pos="426"/>
        </w:tabs>
        <w:jc w:val="both"/>
        <w:rPr>
          <w:rFonts w:ascii="Arial Narrow" w:hAnsi="Arial Narrow" w:cs="Times New Roman"/>
        </w:rPr>
      </w:pPr>
    </w:p>
    <w:p w14:paraId="3AC57E8F" w14:textId="77777777" w:rsidR="001C4003" w:rsidRPr="001C4003" w:rsidRDefault="001C4003" w:rsidP="001C4003">
      <w:pPr>
        <w:ind w:firstLine="360"/>
        <w:jc w:val="both"/>
        <w:rPr>
          <w:rFonts w:ascii="Arial Narrow" w:hAnsi="Arial Narrow" w:cs="Times New Roman"/>
        </w:rPr>
      </w:pPr>
      <w:r w:rsidRPr="001C4003">
        <w:rPr>
          <w:rFonts w:ascii="Arial Narrow" w:hAnsi="Arial Narrow" w:cs="Times New Roman"/>
        </w:rPr>
        <w:t xml:space="preserve">Zgodnie z polską normą PN-EN 50131 zaprojektowano system alarmowania włamania i napadu spełniający wymogi stopnia 2 – ryzyko małe do ryzyka średniego. </w:t>
      </w:r>
    </w:p>
    <w:p w14:paraId="459502B3" w14:textId="77777777" w:rsidR="001C4003" w:rsidRPr="001C4003" w:rsidRDefault="001C4003" w:rsidP="001C4003">
      <w:pPr>
        <w:jc w:val="both"/>
        <w:rPr>
          <w:rFonts w:ascii="Arial Narrow" w:hAnsi="Arial Narrow" w:cs="Times New Roman"/>
        </w:rPr>
      </w:pPr>
      <w:r w:rsidRPr="001C4003">
        <w:rPr>
          <w:rFonts w:ascii="Arial Narrow" w:hAnsi="Arial Narrow" w:cs="Times New Roman"/>
        </w:rPr>
        <w:t xml:space="preserve">Stopień 2 zakłada, że spodziewani intruzi lub włamywacze będą mieć ograniczoną znajomość systemu alarmowania i będą korzystać z narzędzi w zakresie podstawowym. </w:t>
      </w:r>
    </w:p>
    <w:p w14:paraId="00956333" w14:textId="77777777" w:rsidR="001C4003" w:rsidRPr="001C4003" w:rsidRDefault="001C4003" w:rsidP="001C4003">
      <w:pPr>
        <w:jc w:val="both"/>
        <w:rPr>
          <w:rFonts w:ascii="Arial Narrow" w:hAnsi="Arial Narrow" w:cs="Times New Roman"/>
        </w:rPr>
      </w:pPr>
      <w:r w:rsidRPr="001C4003">
        <w:rPr>
          <w:rFonts w:ascii="Arial Narrow" w:hAnsi="Arial Narrow" w:cs="Times New Roman"/>
        </w:rPr>
        <w:t>Wykonawca systemu wystawi dokument potwierdzający zgodność wykonanego systemu z wymogami normy dla stopnia 2.</w:t>
      </w:r>
    </w:p>
    <w:p w14:paraId="7E0B4AA7" w14:textId="77777777" w:rsidR="001C4003" w:rsidRPr="001C4003" w:rsidRDefault="001C4003" w:rsidP="001C4003">
      <w:pPr>
        <w:jc w:val="both"/>
        <w:rPr>
          <w:rFonts w:ascii="Arial Narrow" w:hAnsi="Arial Narrow" w:cs="Times New Roman"/>
        </w:rPr>
      </w:pPr>
      <w:r w:rsidRPr="001C4003">
        <w:rPr>
          <w:rFonts w:ascii="Arial Narrow" w:hAnsi="Arial Narrow" w:cs="Times New Roman"/>
        </w:rPr>
        <w:t xml:space="preserve">Zadaniem systemu  będzie realizacja następujących celów: </w:t>
      </w:r>
    </w:p>
    <w:p w14:paraId="123BF28A" w14:textId="77777777" w:rsidR="001C4003" w:rsidRPr="001C4003" w:rsidRDefault="001C4003" w:rsidP="001C4003">
      <w:pPr>
        <w:widowControl/>
        <w:numPr>
          <w:ilvl w:val="0"/>
          <w:numId w:val="38"/>
        </w:numPr>
        <w:suppressAutoHyphens w:val="0"/>
        <w:jc w:val="both"/>
        <w:textAlignment w:val="auto"/>
        <w:rPr>
          <w:rFonts w:ascii="Arial Narrow" w:hAnsi="Arial Narrow" w:cs="Times New Roman"/>
        </w:rPr>
      </w:pPr>
      <w:r w:rsidRPr="001C4003">
        <w:rPr>
          <w:rFonts w:ascii="Arial Narrow" w:hAnsi="Arial Narrow" w:cs="Times New Roman"/>
        </w:rPr>
        <w:t xml:space="preserve">Wykrycie intruza po wejściu do budynku przez drzwi lub okna – uruchomienie sygnalizacji alarmowej (sygnalizatory systemu) oraz możliwość przesłania sygnałów alarmowych do stacji monitorowania alarmów (opcjonalnie). </w:t>
      </w:r>
    </w:p>
    <w:p w14:paraId="20D45F8B" w14:textId="77777777" w:rsidR="001C4003" w:rsidRPr="001C4003" w:rsidRDefault="001C4003" w:rsidP="001C4003">
      <w:pPr>
        <w:widowControl/>
        <w:numPr>
          <w:ilvl w:val="0"/>
          <w:numId w:val="38"/>
        </w:numPr>
        <w:suppressAutoHyphens w:val="0"/>
        <w:jc w:val="both"/>
        <w:textAlignment w:val="auto"/>
        <w:rPr>
          <w:rFonts w:ascii="Arial Narrow" w:hAnsi="Arial Narrow" w:cs="Times New Roman"/>
        </w:rPr>
      </w:pPr>
      <w:r w:rsidRPr="001C4003">
        <w:rPr>
          <w:rFonts w:ascii="Arial Narrow" w:hAnsi="Arial Narrow" w:cs="Times New Roman"/>
        </w:rPr>
        <w:t xml:space="preserve">Minimalizacja strat wynikających z kradzieży i szybkie zabezpieczenie obiektu przed dostępem osób trzecich. </w:t>
      </w:r>
    </w:p>
    <w:p w14:paraId="0E620EF2" w14:textId="77777777" w:rsidR="001C4003" w:rsidRPr="001C4003" w:rsidRDefault="001C4003" w:rsidP="001C4003">
      <w:pPr>
        <w:widowControl/>
        <w:numPr>
          <w:ilvl w:val="0"/>
          <w:numId w:val="38"/>
        </w:numPr>
        <w:suppressAutoHyphens w:val="0"/>
        <w:jc w:val="both"/>
        <w:textAlignment w:val="auto"/>
        <w:rPr>
          <w:rFonts w:ascii="Arial Narrow" w:hAnsi="Arial Narrow" w:cs="Times New Roman"/>
        </w:rPr>
      </w:pPr>
      <w:r w:rsidRPr="001C4003">
        <w:rPr>
          <w:rFonts w:ascii="Arial Narrow" w:hAnsi="Arial Narrow" w:cs="Times New Roman"/>
        </w:rPr>
        <w:t>Prewencja – fakt zainstalowania systemu alarmowego wywołuje zjawisko odstraszenia potencjalnych przestępców.</w:t>
      </w:r>
    </w:p>
    <w:p w14:paraId="62E41D46" w14:textId="77777777" w:rsidR="001C4003" w:rsidRPr="001C4003" w:rsidRDefault="001C4003" w:rsidP="001C4003">
      <w:pPr>
        <w:pStyle w:val="Nagwek2"/>
        <w:numPr>
          <w:ilvl w:val="1"/>
          <w:numId w:val="36"/>
        </w:numPr>
        <w:rPr>
          <w:rFonts w:cs="Times New Roman"/>
        </w:rPr>
      </w:pPr>
      <w:bookmarkStart w:id="143" w:name="_Toc465006440"/>
      <w:bookmarkStart w:id="144" w:name="_Toc476701641"/>
      <w:bookmarkStart w:id="145" w:name="_Toc69407984"/>
      <w:bookmarkStart w:id="146" w:name="_Toc152931792"/>
      <w:r w:rsidRPr="001C4003">
        <w:t>ELEMENTY SYSTEMU.</w:t>
      </w:r>
      <w:bookmarkEnd w:id="143"/>
      <w:bookmarkEnd w:id="144"/>
      <w:bookmarkEnd w:id="145"/>
      <w:bookmarkEnd w:id="146"/>
    </w:p>
    <w:p w14:paraId="6443EB95" w14:textId="77777777" w:rsidR="001C4003" w:rsidRPr="001C4003" w:rsidRDefault="001C4003" w:rsidP="001C4003">
      <w:pPr>
        <w:spacing w:line="360" w:lineRule="auto"/>
        <w:jc w:val="both"/>
        <w:rPr>
          <w:rFonts w:ascii="Arial Narrow" w:hAnsi="Arial Narrow" w:cs="Times New Roman"/>
          <w:b/>
        </w:rPr>
      </w:pPr>
      <w:r w:rsidRPr="001C4003">
        <w:rPr>
          <w:rFonts w:ascii="Arial Narrow" w:hAnsi="Arial Narrow" w:cs="Times New Roman"/>
          <w:b/>
        </w:rPr>
        <w:t>- Centrala alarmowa min. stopnia 2</w:t>
      </w:r>
    </w:p>
    <w:p w14:paraId="1CB19536" w14:textId="77777777" w:rsidR="001C4003" w:rsidRPr="001C4003" w:rsidRDefault="001C4003" w:rsidP="001C4003">
      <w:pPr>
        <w:ind w:firstLine="426"/>
        <w:jc w:val="both"/>
        <w:rPr>
          <w:rFonts w:ascii="Arial Narrow" w:hAnsi="Arial Narrow" w:cs="Times New Roman"/>
        </w:rPr>
      </w:pPr>
      <w:r w:rsidRPr="001C4003">
        <w:rPr>
          <w:rFonts w:ascii="Arial Narrow" w:hAnsi="Arial Narrow" w:cs="Times New Roman"/>
        </w:rPr>
        <w:t>Płyta główna centrali alarmowej jest układem procesorowym sterującym całym systemem alarmowym, posiada wbudowane linie dozorowe, programowalne wyjścia oraz magistrale do podłączania modułów rozszerzeń oraz manipulatorów sterujących. W projekcie założono montaż centrali obsługującej do 24 wejść w całym systemie alarmowym, wyposażoną w moduły komunikacyjne LAN TCP/IP  i  GSM z funkcją monitoringu i zdalnego sterowania</w:t>
      </w:r>
    </w:p>
    <w:p w14:paraId="63B6098A" w14:textId="77777777" w:rsidR="001C4003" w:rsidRPr="001C4003" w:rsidRDefault="001C4003" w:rsidP="001C4003">
      <w:pPr>
        <w:spacing w:before="240"/>
        <w:jc w:val="both"/>
        <w:rPr>
          <w:rFonts w:ascii="Arial Narrow" w:hAnsi="Arial Narrow" w:cs="Times New Roman"/>
          <w:b/>
        </w:rPr>
      </w:pPr>
      <w:r w:rsidRPr="001C4003">
        <w:rPr>
          <w:rFonts w:ascii="Arial Narrow" w:hAnsi="Arial Narrow" w:cs="Times New Roman"/>
          <w:b/>
        </w:rPr>
        <w:t>- Moduł rozszerzeń (ekspander)</w:t>
      </w:r>
    </w:p>
    <w:p w14:paraId="5998D390" w14:textId="77777777" w:rsidR="001C4003" w:rsidRPr="001C4003" w:rsidRDefault="001C4003" w:rsidP="001C4003">
      <w:pPr>
        <w:ind w:firstLine="426"/>
        <w:jc w:val="both"/>
        <w:rPr>
          <w:rFonts w:ascii="Arial Narrow" w:hAnsi="Arial Narrow" w:cs="Times New Roman"/>
        </w:rPr>
      </w:pPr>
      <w:r w:rsidRPr="001C4003">
        <w:rPr>
          <w:rFonts w:ascii="Arial Narrow" w:hAnsi="Arial Narrow" w:cs="Times New Roman"/>
        </w:rPr>
        <w:t>Zewnętrzny ekspander linii wejściowych, umożliwiający rozbudowę centrali o dodatkowe 8 fizycznych wejść.</w:t>
      </w:r>
    </w:p>
    <w:p w14:paraId="56F932BF" w14:textId="77777777" w:rsidR="001C4003" w:rsidRPr="001C4003" w:rsidRDefault="001C4003" w:rsidP="001C4003">
      <w:pPr>
        <w:spacing w:before="240"/>
        <w:jc w:val="both"/>
        <w:rPr>
          <w:rFonts w:ascii="Arial Narrow" w:hAnsi="Arial Narrow" w:cs="Times New Roman"/>
        </w:rPr>
      </w:pPr>
      <w:r w:rsidRPr="001C4003">
        <w:rPr>
          <w:rFonts w:ascii="Arial Narrow" w:hAnsi="Arial Narrow" w:cs="Times New Roman"/>
          <w:b/>
        </w:rPr>
        <w:t>- Moduł komunikacyjny TCP/IP</w:t>
      </w:r>
    </w:p>
    <w:p w14:paraId="311CB7C2" w14:textId="77777777" w:rsidR="001C4003" w:rsidRPr="001C4003" w:rsidRDefault="001C4003" w:rsidP="001C4003">
      <w:pPr>
        <w:ind w:firstLine="426"/>
        <w:jc w:val="both"/>
        <w:rPr>
          <w:rFonts w:ascii="Arial Narrow" w:eastAsia="Times New Roman" w:hAnsi="Arial Narrow" w:cs="Times New Roman"/>
          <w:lang w:eastAsia="pl-PL"/>
        </w:rPr>
      </w:pPr>
      <w:r w:rsidRPr="001C4003">
        <w:rPr>
          <w:rFonts w:ascii="Arial Narrow" w:eastAsia="Times New Roman" w:hAnsi="Arial Narrow" w:cs="Times New Roman"/>
          <w:lang w:eastAsia="pl-PL"/>
        </w:rPr>
        <w:t>Moduł komunikacyjny oferuje możliwość korzystania z komunikacji przez sieć Ethernet w centralach alarmowych i umożliwia prowadzenie monitoringu oraz zdalne programowanie centrali.</w:t>
      </w:r>
    </w:p>
    <w:p w14:paraId="35C2564F" w14:textId="77777777" w:rsidR="001C4003" w:rsidRPr="001C4003" w:rsidRDefault="001C4003" w:rsidP="001C4003">
      <w:pPr>
        <w:spacing w:before="240"/>
        <w:jc w:val="both"/>
        <w:rPr>
          <w:rFonts w:ascii="Arial Narrow" w:hAnsi="Arial Narrow" w:cs="Times New Roman"/>
        </w:rPr>
      </w:pPr>
      <w:r w:rsidRPr="001C4003">
        <w:rPr>
          <w:rFonts w:ascii="Arial Narrow" w:hAnsi="Arial Narrow" w:cs="Times New Roman"/>
          <w:b/>
        </w:rPr>
        <w:t>- Moduł komunikacyjny GSM</w:t>
      </w:r>
    </w:p>
    <w:p w14:paraId="7B75DD74" w14:textId="77777777" w:rsidR="001C4003" w:rsidRPr="001C4003" w:rsidRDefault="001C4003" w:rsidP="001C4003">
      <w:pPr>
        <w:ind w:firstLine="426"/>
        <w:jc w:val="both"/>
        <w:rPr>
          <w:rFonts w:ascii="Arial Narrow" w:hAnsi="Arial Narrow" w:cs="Times New Roman"/>
        </w:rPr>
      </w:pPr>
      <w:r w:rsidRPr="001C4003">
        <w:rPr>
          <w:rFonts w:ascii="Arial Narrow" w:hAnsi="Arial Narrow" w:cs="Times New Roman"/>
        </w:rPr>
        <w:t>Moduł komunikacyjny LTE umożliwiający centralom alarmowym komunikację przez sieć komórkową 2G, 3G lub 4G. Urządzenie pracuje na magistrali manipulatorów centrali alarmowej. Obsługuje dwie karty SIM, monitoruje zdarzenia do dwóch stacji monitorujących (np. agencji ochrony) przez sieć komórkową. Wykorzystuje w tym celu transmisję danych komórkowych i wiadomości SMS, z możliwością ustalenia priorytetu dla każdego z wymienionych torów transmisji.</w:t>
      </w:r>
    </w:p>
    <w:p w14:paraId="73BD934A" w14:textId="77777777" w:rsidR="001C4003" w:rsidRPr="001C4003" w:rsidRDefault="001C4003" w:rsidP="001C4003">
      <w:pPr>
        <w:ind w:firstLine="426"/>
        <w:jc w:val="both"/>
        <w:rPr>
          <w:rFonts w:ascii="Arial Narrow" w:hAnsi="Arial Narrow" w:cs="Times New Roman"/>
        </w:rPr>
      </w:pPr>
      <w:r w:rsidRPr="001C4003">
        <w:rPr>
          <w:rFonts w:ascii="Arial Narrow" w:hAnsi="Arial Narrow" w:cs="Times New Roman"/>
          <w:b/>
          <w:bCs/>
        </w:rPr>
        <w:t xml:space="preserve">Do poprawnej pracy modułu należy zapewnić kartę SIM dowolnego operatora (abonament lub </w:t>
      </w:r>
      <w:proofErr w:type="spellStart"/>
      <w:r w:rsidRPr="001C4003">
        <w:rPr>
          <w:rFonts w:ascii="Arial Narrow" w:hAnsi="Arial Narrow" w:cs="Times New Roman"/>
          <w:b/>
          <w:bCs/>
        </w:rPr>
        <w:t>pre-paid</w:t>
      </w:r>
      <w:proofErr w:type="spellEnd"/>
      <w:r w:rsidRPr="001C4003">
        <w:rPr>
          <w:rFonts w:ascii="Arial Narrow" w:hAnsi="Arial Narrow" w:cs="Times New Roman"/>
          <w:b/>
          <w:bCs/>
        </w:rPr>
        <w:t>).</w:t>
      </w:r>
    </w:p>
    <w:p w14:paraId="4AC86A4E" w14:textId="77777777" w:rsidR="001C4003" w:rsidRPr="001C4003" w:rsidRDefault="001C4003" w:rsidP="001C4003">
      <w:pPr>
        <w:spacing w:before="240"/>
        <w:jc w:val="both"/>
        <w:rPr>
          <w:rFonts w:ascii="Arial Narrow" w:hAnsi="Arial Narrow" w:cs="Times New Roman"/>
          <w:b/>
        </w:rPr>
      </w:pPr>
      <w:r w:rsidRPr="001C4003">
        <w:rPr>
          <w:rFonts w:ascii="Arial Narrow" w:hAnsi="Arial Narrow" w:cs="Times New Roman"/>
          <w:b/>
        </w:rPr>
        <w:t>- Manipulator kodowy LCD</w:t>
      </w:r>
    </w:p>
    <w:p w14:paraId="05A305E3" w14:textId="77777777" w:rsidR="001C4003" w:rsidRPr="001C4003" w:rsidRDefault="001C4003" w:rsidP="001C4003">
      <w:pPr>
        <w:ind w:firstLine="426"/>
        <w:jc w:val="both"/>
        <w:rPr>
          <w:rFonts w:ascii="Arial Narrow" w:hAnsi="Arial Narrow" w:cs="Times New Roman"/>
        </w:rPr>
      </w:pPr>
      <w:r w:rsidRPr="001C4003">
        <w:rPr>
          <w:rFonts w:ascii="Arial Narrow" w:hAnsi="Arial Narrow" w:cs="Times New Roman"/>
        </w:rPr>
        <w:t>Manipulator kodowy z wyświetlaczem LCD pozwala na sterowanie funkcjami całego systemu takimi jak załączanie/wyłączanie czuwania, programowanie centrali, edycja użytkowników oraz wyświetla informacje o zdarzeniach alarmowych i usterkach. Podłączany jest do magistrali manipulatorów płyty głównej centrali alarmowej. Manipulator posiada wyświetlacz LCD podświetleniem oraz wbudowany czytnik identyfikatorów zbliżeniowych RFID 125kHz.</w:t>
      </w:r>
    </w:p>
    <w:p w14:paraId="5A2576E2" w14:textId="77777777" w:rsidR="001C4003" w:rsidRPr="001C4003" w:rsidRDefault="001C4003" w:rsidP="001C4003">
      <w:pPr>
        <w:pStyle w:val="Default"/>
        <w:spacing w:before="240"/>
        <w:rPr>
          <w:rFonts w:ascii="Arial Narrow" w:hAnsi="Arial Narrow" w:cs="Times New Roman"/>
          <w:b/>
          <w:bCs/>
        </w:rPr>
      </w:pPr>
      <w:r w:rsidRPr="001C4003">
        <w:rPr>
          <w:rFonts w:ascii="Arial Narrow" w:hAnsi="Arial Narrow" w:cs="Times New Roman"/>
          <w:b/>
          <w:bCs/>
        </w:rPr>
        <w:t xml:space="preserve">- Sygnalizator zewnętrzny </w:t>
      </w:r>
    </w:p>
    <w:p w14:paraId="6A4E9663" w14:textId="77777777" w:rsidR="001C4003" w:rsidRPr="001C4003" w:rsidRDefault="001C4003" w:rsidP="001C4003">
      <w:pPr>
        <w:ind w:firstLine="426"/>
        <w:jc w:val="both"/>
        <w:rPr>
          <w:rFonts w:ascii="Arial Narrow" w:hAnsi="Arial Narrow" w:cs="Times New Roman"/>
        </w:rPr>
      </w:pPr>
      <w:r w:rsidRPr="001C4003">
        <w:rPr>
          <w:rFonts w:ascii="Arial Narrow" w:hAnsi="Arial Narrow" w:cs="Times New Roman"/>
        </w:rPr>
        <w:t xml:space="preserve">Urządzenie w obudowie odpornej na warunki atmosferyczne, sygnalizujące wystąpienie alarmu w sposób dźwiękowy (przetwornik piezoelektryczny) i optyczny (LED). Posiada dodatkową wewnętrzną osłonę metalową, </w:t>
      </w:r>
      <w:r w:rsidRPr="001C4003">
        <w:rPr>
          <w:rFonts w:ascii="Arial Narrow" w:hAnsi="Arial Narrow" w:cs="Times New Roman"/>
        </w:rPr>
        <w:lastRenderedPageBreak/>
        <w:t>zabezpieczenie przed oderwaniem od podłoża oraz otwarciem.</w:t>
      </w:r>
    </w:p>
    <w:p w14:paraId="63EC4F72" w14:textId="77777777" w:rsidR="001C4003" w:rsidRPr="001C4003" w:rsidRDefault="001C4003" w:rsidP="001C4003">
      <w:pPr>
        <w:pStyle w:val="Default"/>
        <w:spacing w:before="240"/>
        <w:jc w:val="both"/>
        <w:rPr>
          <w:rFonts w:ascii="Arial Narrow" w:hAnsi="Arial Narrow" w:cs="Times New Roman"/>
          <w:b/>
          <w:bCs/>
        </w:rPr>
      </w:pPr>
      <w:r w:rsidRPr="001C4003">
        <w:rPr>
          <w:rFonts w:ascii="Arial Narrow" w:hAnsi="Arial Narrow" w:cs="Times New Roman"/>
          <w:b/>
          <w:bCs/>
        </w:rPr>
        <w:t xml:space="preserve">- Detektory </w:t>
      </w:r>
    </w:p>
    <w:p w14:paraId="7BB0AF70" w14:textId="77777777" w:rsidR="001C4003" w:rsidRPr="001C4003" w:rsidRDefault="001C4003" w:rsidP="001C4003">
      <w:pPr>
        <w:pStyle w:val="Default"/>
        <w:ind w:firstLine="426"/>
        <w:jc w:val="both"/>
        <w:rPr>
          <w:rFonts w:ascii="Arial Narrow" w:hAnsi="Arial Narrow" w:cs="Times New Roman"/>
          <w:bCs/>
        </w:rPr>
      </w:pPr>
      <w:r w:rsidRPr="001C4003">
        <w:rPr>
          <w:rFonts w:ascii="Arial Narrow" w:hAnsi="Arial Narrow" w:cs="Times New Roman"/>
          <w:bCs/>
        </w:rPr>
        <w:t xml:space="preserve">Detektory (czujki dualne i kontaktronowe) to elementy wykrywające pojawienie się stanu alarmowego (intruza) na podstawie analizy różnych zjawisk i przekazujące informacje o alarmie do centrali alarmowej. </w:t>
      </w:r>
    </w:p>
    <w:p w14:paraId="44475286" w14:textId="77777777" w:rsidR="001C4003" w:rsidRPr="001C4003" w:rsidRDefault="001C4003" w:rsidP="001C4003">
      <w:pPr>
        <w:pStyle w:val="Default"/>
        <w:jc w:val="both"/>
        <w:rPr>
          <w:rFonts w:ascii="Arial Narrow" w:hAnsi="Arial Narrow" w:cs="Times New Roman"/>
        </w:rPr>
      </w:pPr>
      <w:r w:rsidRPr="001C4003">
        <w:rPr>
          <w:rFonts w:ascii="Arial Narrow" w:hAnsi="Arial Narrow" w:cs="Times New Roman"/>
          <w:bCs/>
        </w:rPr>
        <w:t>- Czujka dualna podczerwieni i mikrofal (PIR+MW) – zapobiega przypadkowym załączeniom alarmu. Stopień 2.</w:t>
      </w:r>
      <w:r w:rsidRPr="001C4003">
        <w:rPr>
          <w:rFonts w:ascii="Arial Narrow" w:hAnsi="Arial Narrow" w:cs="Times New Roman"/>
        </w:rPr>
        <w:t xml:space="preserve"> </w:t>
      </w:r>
    </w:p>
    <w:p w14:paraId="7F35BBD0" w14:textId="77777777" w:rsidR="001C4003" w:rsidRPr="001C4003" w:rsidRDefault="001C4003" w:rsidP="001C4003">
      <w:pPr>
        <w:pStyle w:val="Nagwek2"/>
        <w:numPr>
          <w:ilvl w:val="1"/>
          <w:numId w:val="36"/>
        </w:numPr>
        <w:rPr>
          <w:rFonts w:cs="Times New Roman"/>
        </w:rPr>
      </w:pPr>
      <w:bookmarkStart w:id="147" w:name="_Toc465006441"/>
      <w:bookmarkStart w:id="148" w:name="_Toc476701642"/>
      <w:bookmarkStart w:id="149" w:name="_Toc69407985"/>
      <w:bookmarkStart w:id="150" w:name="_Toc152931793"/>
      <w:r w:rsidRPr="001C4003">
        <w:t>INSTALACJA SYSTEMU</w:t>
      </w:r>
      <w:bookmarkEnd w:id="147"/>
      <w:bookmarkEnd w:id="148"/>
      <w:bookmarkEnd w:id="149"/>
      <w:bookmarkEnd w:id="150"/>
      <w:r w:rsidRPr="001C4003">
        <w:t xml:space="preserve"> </w:t>
      </w:r>
    </w:p>
    <w:p w14:paraId="4B73124C" w14:textId="77777777" w:rsidR="001C4003" w:rsidRPr="001C4003" w:rsidRDefault="001C4003" w:rsidP="001C4003">
      <w:pPr>
        <w:pStyle w:val="Default"/>
        <w:ind w:firstLine="708"/>
        <w:jc w:val="both"/>
        <w:rPr>
          <w:rFonts w:ascii="Arial Narrow" w:hAnsi="Arial Narrow" w:cs="Times New Roman"/>
        </w:rPr>
      </w:pPr>
      <w:r w:rsidRPr="001C4003">
        <w:rPr>
          <w:rFonts w:ascii="Arial Narrow" w:hAnsi="Arial Narrow" w:cs="Times New Roman"/>
        </w:rPr>
        <w:t xml:space="preserve">Centralę alarmową  z zasilaczem i akumulatorem 7Ah zamontować wraz z ekspanderami wejść i modułami komunikacyjnymi w metalowej obudowie naściennej w pomieszczeniu socjalnym. Do centrali podłączyć detektory, sygnalizatory zewnętrzne i manipulator. Centralę podłączyć do </w:t>
      </w:r>
      <w:proofErr w:type="spellStart"/>
      <w:r w:rsidRPr="001C4003">
        <w:rPr>
          <w:rFonts w:ascii="Arial Narrow" w:hAnsi="Arial Narrow" w:cs="Times New Roman"/>
        </w:rPr>
        <w:t>switcha</w:t>
      </w:r>
      <w:proofErr w:type="spellEnd"/>
      <w:r w:rsidRPr="001C4003">
        <w:rPr>
          <w:rFonts w:ascii="Arial Narrow" w:hAnsi="Arial Narrow" w:cs="Times New Roman"/>
        </w:rPr>
        <w:t xml:space="preserve"> sieci LAN w szafie MDF.</w:t>
      </w:r>
    </w:p>
    <w:p w14:paraId="1891D1A4" w14:textId="77777777" w:rsidR="001C4003" w:rsidRPr="001C4003" w:rsidRDefault="001C4003" w:rsidP="001C4003">
      <w:pPr>
        <w:pStyle w:val="Default"/>
        <w:tabs>
          <w:tab w:val="left" w:pos="426"/>
        </w:tabs>
        <w:jc w:val="both"/>
        <w:rPr>
          <w:rFonts w:ascii="Arial Narrow" w:hAnsi="Arial Narrow" w:cs="Times New Roman"/>
          <w:color w:val="auto"/>
        </w:rPr>
      </w:pPr>
      <w:r w:rsidRPr="001C4003">
        <w:rPr>
          <w:rFonts w:ascii="Arial Narrow" w:hAnsi="Arial Narrow" w:cs="Times New Roman"/>
        </w:rPr>
        <w:tab/>
      </w:r>
      <w:r w:rsidRPr="001C4003">
        <w:rPr>
          <w:rFonts w:ascii="Arial Narrow" w:hAnsi="Arial Narrow" w:cs="Times New Roman"/>
          <w:color w:val="auto"/>
        </w:rPr>
        <w:t xml:space="preserve">Detektory PIR-MW, manipulatory i sygnalizatory zasilane są niskim napięciem 12V DC z zasilacza  centrali alarmowej. Akumulator zapewnia niezależne podtrzymanie zasilania dla całego systemu na czas ok 24h. </w:t>
      </w:r>
    </w:p>
    <w:p w14:paraId="2D2446DD" w14:textId="77777777" w:rsidR="001C4003" w:rsidRPr="001C4003" w:rsidRDefault="001C4003" w:rsidP="001C4003">
      <w:pPr>
        <w:pStyle w:val="Default"/>
        <w:ind w:firstLine="426"/>
        <w:jc w:val="both"/>
        <w:rPr>
          <w:rFonts w:ascii="Arial Narrow" w:hAnsi="Arial Narrow" w:cs="Times New Roman"/>
          <w:color w:val="auto"/>
        </w:rPr>
      </w:pPr>
      <w:r w:rsidRPr="001C4003">
        <w:rPr>
          <w:rFonts w:ascii="Arial Narrow" w:hAnsi="Arial Narrow" w:cs="Times New Roman"/>
          <w:color w:val="auto"/>
        </w:rPr>
        <w:t xml:space="preserve">Manipulatory zainstalować w miejscach wskazanych na rysunkach na wysokości ok. 140 cm i podłączyć przewodem HTKSH 6x0,5. </w:t>
      </w:r>
    </w:p>
    <w:p w14:paraId="63BF4E4C" w14:textId="77777777" w:rsidR="001C4003" w:rsidRPr="001C4003" w:rsidRDefault="001C4003" w:rsidP="001C4003">
      <w:pPr>
        <w:pStyle w:val="Default"/>
        <w:ind w:firstLine="426"/>
        <w:jc w:val="both"/>
        <w:rPr>
          <w:rFonts w:ascii="Arial Narrow" w:hAnsi="Arial Narrow" w:cs="Times New Roman"/>
          <w:color w:val="auto"/>
        </w:rPr>
      </w:pPr>
      <w:r w:rsidRPr="001C4003">
        <w:rPr>
          <w:rFonts w:ascii="Arial Narrow" w:hAnsi="Arial Narrow" w:cs="Times New Roman"/>
          <w:color w:val="auto"/>
        </w:rPr>
        <w:t>Czujki PIR-MW montować na wysokości około 2,4 m. Należy zwrócić uwagę, by czujniki nie były przysłonięte przez elementy wyposażenia pomieszczeń.</w:t>
      </w:r>
    </w:p>
    <w:p w14:paraId="3D2B946C" w14:textId="77777777" w:rsidR="001C4003" w:rsidRPr="001C4003" w:rsidRDefault="001C4003" w:rsidP="001C4003">
      <w:pPr>
        <w:pStyle w:val="Default"/>
        <w:ind w:firstLine="426"/>
        <w:jc w:val="both"/>
        <w:rPr>
          <w:rFonts w:ascii="Arial Narrow" w:hAnsi="Arial Narrow" w:cs="Times New Roman"/>
          <w:color w:val="auto"/>
        </w:rPr>
      </w:pPr>
      <w:r w:rsidRPr="001C4003">
        <w:rPr>
          <w:rFonts w:ascii="Arial Narrow" w:hAnsi="Arial Narrow" w:cs="Times New Roman"/>
          <w:color w:val="auto"/>
        </w:rPr>
        <w:t xml:space="preserve">Czujniki kontaktronowe montować w bramach nawierzchniowo, a w ościeżnicach drzwi w miejscach przystosowanych jako wpuszczane. </w:t>
      </w:r>
    </w:p>
    <w:p w14:paraId="4BE9D2C4" w14:textId="77777777" w:rsidR="001C4003" w:rsidRPr="001C4003" w:rsidRDefault="001C4003" w:rsidP="001C4003">
      <w:pPr>
        <w:pStyle w:val="Default"/>
        <w:ind w:firstLine="426"/>
        <w:jc w:val="both"/>
        <w:rPr>
          <w:rFonts w:ascii="Arial Narrow" w:hAnsi="Arial Narrow" w:cs="Times New Roman"/>
          <w:color w:val="auto"/>
        </w:rPr>
      </w:pPr>
      <w:r w:rsidRPr="001C4003">
        <w:rPr>
          <w:rFonts w:ascii="Arial Narrow" w:hAnsi="Arial Narrow" w:cs="Times New Roman"/>
          <w:color w:val="auto"/>
        </w:rPr>
        <w:t xml:space="preserve">Od każdego czujnika do centrali lub podcentrali doprowadzić oddzielny przewód HTKSH 6x0,5. </w:t>
      </w:r>
    </w:p>
    <w:p w14:paraId="644799BE" w14:textId="77777777" w:rsidR="001C4003" w:rsidRPr="001C4003" w:rsidRDefault="001C4003" w:rsidP="001C4003">
      <w:pPr>
        <w:pStyle w:val="Default"/>
        <w:ind w:firstLine="426"/>
        <w:jc w:val="both"/>
        <w:rPr>
          <w:rFonts w:ascii="Arial Narrow" w:hAnsi="Arial Narrow" w:cs="Times New Roman"/>
          <w:color w:val="auto"/>
        </w:rPr>
      </w:pPr>
      <w:r w:rsidRPr="001C4003">
        <w:rPr>
          <w:rFonts w:ascii="Arial Narrow" w:hAnsi="Arial Narrow" w:cs="Times New Roman"/>
          <w:color w:val="auto"/>
        </w:rPr>
        <w:t xml:space="preserve">Czujki w pomieszczeniach należy montować z dala od otworów wentylacyjnych. </w:t>
      </w:r>
    </w:p>
    <w:p w14:paraId="29E2077C" w14:textId="77777777" w:rsidR="001C4003" w:rsidRPr="001C4003" w:rsidRDefault="001C4003" w:rsidP="001C4003">
      <w:pPr>
        <w:pStyle w:val="Default"/>
        <w:ind w:firstLine="426"/>
        <w:jc w:val="both"/>
        <w:rPr>
          <w:rFonts w:ascii="Arial Narrow" w:hAnsi="Arial Narrow" w:cs="Times New Roman"/>
          <w:color w:val="auto"/>
        </w:rPr>
      </w:pPr>
      <w:r w:rsidRPr="001C4003">
        <w:rPr>
          <w:rFonts w:ascii="Arial Narrow" w:hAnsi="Arial Narrow" w:cs="Times New Roman"/>
          <w:color w:val="auto"/>
        </w:rPr>
        <w:t xml:space="preserve">Sygnalizatory podłączyć do centrali przewodem HTKSH 6x0,5. </w:t>
      </w:r>
    </w:p>
    <w:p w14:paraId="5F45E461" w14:textId="77777777" w:rsidR="001C4003" w:rsidRPr="001C4003" w:rsidRDefault="001C4003" w:rsidP="001C4003">
      <w:pPr>
        <w:pStyle w:val="Default"/>
        <w:tabs>
          <w:tab w:val="left" w:pos="426"/>
        </w:tabs>
        <w:jc w:val="both"/>
        <w:rPr>
          <w:rFonts w:ascii="Arial Narrow" w:hAnsi="Arial Narrow" w:cs="Times New Roman"/>
        </w:rPr>
      </w:pPr>
      <w:r w:rsidRPr="001C4003">
        <w:rPr>
          <w:rFonts w:ascii="Arial Narrow" w:hAnsi="Arial Narrow" w:cs="Times New Roman"/>
        </w:rPr>
        <w:t>Sygnalizatory montować na wysokości poza zasięgiem osób postronnych</w:t>
      </w:r>
    </w:p>
    <w:p w14:paraId="17575042" w14:textId="77777777" w:rsidR="001C4003" w:rsidRPr="001C4003" w:rsidRDefault="001C4003" w:rsidP="001C4003">
      <w:pPr>
        <w:pStyle w:val="Default"/>
        <w:tabs>
          <w:tab w:val="left" w:pos="426"/>
        </w:tabs>
        <w:jc w:val="both"/>
        <w:rPr>
          <w:rFonts w:ascii="Arial Narrow" w:hAnsi="Arial Narrow" w:cs="Times New Roman"/>
        </w:rPr>
      </w:pPr>
      <w:r w:rsidRPr="001C4003">
        <w:rPr>
          <w:rFonts w:ascii="Arial Narrow" w:hAnsi="Arial Narrow" w:cs="Times New Roman"/>
        </w:rPr>
        <w:tab/>
        <w:t>Instalację wykonać zgodnie ze schematem i zaleceniami producenta systemu.</w:t>
      </w:r>
    </w:p>
    <w:p w14:paraId="0BAEA07D" w14:textId="77777777" w:rsidR="001C4003" w:rsidRPr="001C4003" w:rsidRDefault="001C4003" w:rsidP="001C4003">
      <w:pPr>
        <w:pStyle w:val="Nagwek2"/>
        <w:numPr>
          <w:ilvl w:val="1"/>
          <w:numId w:val="36"/>
        </w:numPr>
        <w:rPr>
          <w:rFonts w:cs="Times New Roman"/>
        </w:rPr>
      </w:pPr>
      <w:bookmarkStart w:id="151" w:name="_Toc69407986"/>
      <w:bookmarkStart w:id="152" w:name="_Toc152931794"/>
      <w:r w:rsidRPr="001C4003">
        <w:t>LOKALIZACJA URZĄDZEŃ</w:t>
      </w:r>
      <w:bookmarkEnd w:id="151"/>
      <w:bookmarkEnd w:id="152"/>
    </w:p>
    <w:p w14:paraId="454F8AD7" w14:textId="77777777" w:rsidR="001C4003" w:rsidRPr="001C4003" w:rsidRDefault="001C4003" w:rsidP="001C4003">
      <w:pPr>
        <w:widowControl/>
        <w:suppressAutoHyphens w:val="0"/>
        <w:ind w:firstLine="426"/>
        <w:jc w:val="both"/>
        <w:rPr>
          <w:rFonts w:ascii="Arial Narrow" w:hAnsi="Arial Narrow"/>
        </w:rPr>
      </w:pPr>
      <w:r w:rsidRPr="001C4003">
        <w:rPr>
          <w:rFonts w:ascii="Arial Narrow" w:hAnsi="Arial Narrow"/>
        </w:rPr>
        <w:t>Centrala alarmowa  została umieszczona w pomieszczeniu socjalnym (pom.2) .</w:t>
      </w:r>
    </w:p>
    <w:p w14:paraId="178E3320" w14:textId="77777777" w:rsidR="001C4003" w:rsidRPr="001C4003" w:rsidRDefault="001C4003" w:rsidP="001C4003">
      <w:pPr>
        <w:widowControl/>
        <w:suppressAutoHyphens w:val="0"/>
        <w:ind w:firstLine="426"/>
        <w:jc w:val="both"/>
        <w:rPr>
          <w:rFonts w:ascii="Arial Narrow" w:hAnsi="Arial Narrow"/>
        </w:rPr>
      </w:pPr>
      <w:r w:rsidRPr="001C4003">
        <w:rPr>
          <w:rFonts w:ascii="Arial Narrow" w:hAnsi="Arial Narrow"/>
        </w:rPr>
        <w:t xml:space="preserve">Klawiatura dostępowa umieszczona przy wejściu głównym budynku od strony północno wschodniej. </w:t>
      </w:r>
    </w:p>
    <w:p w14:paraId="454BFE02" w14:textId="77777777" w:rsidR="001C4003" w:rsidRPr="001C4003" w:rsidRDefault="001C4003" w:rsidP="001C4003">
      <w:pPr>
        <w:widowControl/>
        <w:suppressAutoHyphens w:val="0"/>
        <w:ind w:firstLine="426"/>
        <w:jc w:val="both"/>
        <w:rPr>
          <w:rFonts w:ascii="Arial Narrow" w:hAnsi="Arial Narrow"/>
        </w:rPr>
      </w:pPr>
      <w:r w:rsidRPr="001C4003">
        <w:rPr>
          <w:rFonts w:ascii="Arial Narrow" w:hAnsi="Arial Narrow"/>
        </w:rPr>
        <w:t xml:space="preserve">Dualne czujki ruchu rozmieszczono na ścianach i filarach hali magazynowej (pom.1) i w pomieszczeniu zaplecza socjalnego (pom.2). </w:t>
      </w:r>
    </w:p>
    <w:p w14:paraId="0F5C7316" w14:textId="77777777" w:rsidR="001C4003" w:rsidRPr="001C4003" w:rsidRDefault="001C4003" w:rsidP="001C4003">
      <w:pPr>
        <w:ind w:firstLine="426"/>
        <w:jc w:val="both"/>
        <w:rPr>
          <w:rFonts w:ascii="Arial Narrow" w:hAnsi="Arial Narrow"/>
        </w:rPr>
      </w:pPr>
      <w:r w:rsidRPr="001C4003">
        <w:rPr>
          <w:rFonts w:ascii="Arial Narrow" w:hAnsi="Arial Narrow"/>
        </w:rPr>
        <w:t>Na elewacji budynku od strony północno-wschodniej i południowo-wschodniej przewidziano sygnalizatory optyczno-akustyczne  informujące o naruszeniu strefy chronionej.</w:t>
      </w:r>
    </w:p>
    <w:p w14:paraId="68B7DD18" w14:textId="77777777" w:rsidR="001C4003" w:rsidRPr="001C4003" w:rsidRDefault="001C4003" w:rsidP="001C4003">
      <w:pPr>
        <w:pStyle w:val="Nagwek2"/>
        <w:numPr>
          <w:ilvl w:val="1"/>
          <w:numId w:val="36"/>
        </w:numPr>
      </w:pPr>
      <w:bookmarkStart w:id="153" w:name="_Toc152931795"/>
      <w:r w:rsidRPr="001C4003">
        <w:t>OKABLOWANIE</w:t>
      </w:r>
      <w:bookmarkEnd w:id="153"/>
    </w:p>
    <w:p w14:paraId="70A9D435" w14:textId="77777777" w:rsidR="001C4003" w:rsidRPr="001C4003" w:rsidRDefault="001C4003" w:rsidP="001C4003">
      <w:pPr>
        <w:widowControl/>
        <w:suppressAutoHyphens w:val="0"/>
        <w:ind w:firstLine="426"/>
        <w:jc w:val="both"/>
        <w:rPr>
          <w:rFonts w:ascii="Arial Narrow" w:hAnsi="Arial Narrow"/>
        </w:rPr>
      </w:pPr>
      <w:r w:rsidRPr="001C4003">
        <w:rPr>
          <w:rFonts w:ascii="Arial Narrow" w:hAnsi="Arial Narrow"/>
        </w:rPr>
        <w:t>Okablowanie należy wykonać zgodnie wytycznymi zawartymi w DTR urządzeń.</w:t>
      </w:r>
    </w:p>
    <w:p w14:paraId="3E3EE413" w14:textId="77777777" w:rsidR="001C4003" w:rsidRPr="001C4003" w:rsidRDefault="001C4003" w:rsidP="001C4003">
      <w:pPr>
        <w:widowControl/>
        <w:suppressAutoHyphens w:val="0"/>
        <w:jc w:val="both"/>
        <w:rPr>
          <w:rFonts w:ascii="Arial Narrow" w:hAnsi="Arial Narrow"/>
        </w:rPr>
      </w:pPr>
      <w:r w:rsidRPr="001C4003">
        <w:rPr>
          <w:rFonts w:ascii="Arial Narrow" w:hAnsi="Arial Narrow"/>
        </w:rPr>
        <w:t>Kable sygnałowe 6x0,5mm należy układać naściennie w rurkach instalacyjnych RL18.</w:t>
      </w:r>
    </w:p>
    <w:p w14:paraId="0DC07942" w14:textId="77777777" w:rsidR="001C4003" w:rsidRPr="001C4003" w:rsidRDefault="001C4003" w:rsidP="001C4003">
      <w:pPr>
        <w:pStyle w:val="Nagwek2"/>
        <w:numPr>
          <w:ilvl w:val="1"/>
          <w:numId w:val="36"/>
        </w:numPr>
      </w:pPr>
      <w:bookmarkStart w:id="154" w:name="_Toc152931796"/>
      <w:r w:rsidRPr="001C4003">
        <w:t>ZASILANIE</w:t>
      </w:r>
      <w:bookmarkEnd w:id="154"/>
    </w:p>
    <w:p w14:paraId="2BF88FFA" w14:textId="77777777" w:rsidR="001C4003" w:rsidRPr="001C4003" w:rsidRDefault="001C4003" w:rsidP="001C4003">
      <w:pPr>
        <w:widowControl/>
        <w:suppressAutoHyphens w:val="0"/>
        <w:ind w:firstLine="426"/>
        <w:jc w:val="both"/>
        <w:rPr>
          <w:rFonts w:ascii="Arial Narrow" w:hAnsi="Arial Narrow"/>
        </w:rPr>
      </w:pPr>
      <w:r w:rsidRPr="001C4003">
        <w:rPr>
          <w:rFonts w:ascii="Arial Narrow" w:hAnsi="Arial Narrow"/>
        </w:rPr>
        <w:t>Centrala alarmowa z ekspanderem wejść będzie zasilana z wydzielonego obwodu rozdzielnicy zasilającej napięciem 230VAC. Wewnętrzny zasilacz 12Vdc z podtrzymaniem bateryjnym umożliwia 24 godzinną pracę w przypadku zaniku napięcia zasilania.</w:t>
      </w:r>
    </w:p>
    <w:p w14:paraId="79B829BB" w14:textId="77777777" w:rsidR="001C4003" w:rsidRPr="001C4003" w:rsidRDefault="001C4003" w:rsidP="001C4003">
      <w:pPr>
        <w:pStyle w:val="Nagwek2"/>
        <w:numPr>
          <w:ilvl w:val="1"/>
          <w:numId w:val="36"/>
        </w:numPr>
      </w:pPr>
      <w:bookmarkStart w:id="155" w:name="_Toc69407987"/>
      <w:bookmarkStart w:id="156" w:name="_Toc152931797"/>
      <w:r w:rsidRPr="001C4003">
        <w:t>OZNACZENIA</w:t>
      </w:r>
      <w:bookmarkEnd w:id="155"/>
      <w:bookmarkEnd w:id="156"/>
    </w:p>
    <w:p w14:paraId="2925E8D1" w14:textId="77777777" w:rsidR="001C4003" w:rsidRPr="001C4003" w:rsidRDefault="001C4003" w:rsidP="001C4003">
      <w:pPr>
        <w:widowControl/>
        <w:suppressAutoHyphens w:val="0"/>
        <w:ind w:firstLine="426"/>
        <w:jc w:val="both"/>
        <w:rPr>
          <w:rFonts w:ascii="Arial Narrow" w:hAnsi="Arial Narrow"/>
        </w:rPr>
      </w:pPr>
      <w:r w:rsidRPr="001C4003">
        <w:rPr>
          <w:rFonts w:ascii="Arial Narrow" w:hAnsi="Arial Narrow"/>
        </w:rPr>
        <w:t>Wszystkie elementy instalacji powinny być oznaczone numerycznie, w sposób trwały. Te same oznaczenia powinny mieć odzwierciedlenie urządzeniach monitorujących i odzwierciedlających system oraz w dokumentacji powykonawczej.</w:t>
      </w:r>
    </w:p>
    <w:p w14:paraId="2E615366" w14:textId="77777777" w:rsidR="001C4003" w:rsidRPr="001C4003" w:rsidRDefault="001C4003" w:rsidP="001C4003">
      <w:pPr>
        <w:pStyle w:val="Nagwek2"/>
        <w:numPr>
          <w:ilvl w:val="1"/>
          <w:numId w:val="36"/>
        </w:numPr>
      </w:pPr>
      <w:bookmarkStart w:id="157" w:name="_Toc69407988"/>
      <w:bookmarkStart w:id="158" w:name="_Toc152931798"/>
      <w:r w:rsidRPr="001C4003">
        <w:t>TESTY</w:t>
      </w:r>
      <w:bookmarkEnd w:id="157"/>
      <w:bookmarkEnd w:id="158"/>
    </w:p>
    <w:p w14:paraId="66C92FBE" w14:textId="77777777" w:rsidR="001C4003" w:rsidRPr="001C4003" w:rsidRDefault="001C4003" w:rsidP="001C4003">
      <w:pPr>
        <w:pStyle w:val="Tekstpodstawowy2"/>
        <w:ind w:firstLine="426"/>
        <w:jc w:val="both"/>
        <w:rPr>
          <w:rFonts w:ascii="Arial Narrow" w:hAnsi="Arial Narrow"/>
          <w:sz w:val="24"/>
          <w:szCs w:val="24"/>
        </w:rPr>
      </w:pPr>
      <w:r w:rsidRPr="001C4003">
        <w:rPr>
          <w:rFonts w:ascii="Arial Narrow" w:hAnsi="Arial Narrow"/>
        </w:rPr>
        <w:t>Po wykonaniu instalacji należy wykonać niezbędne pomiary, uruchomić instalację oraz przeszkolić pracowników obsługujących system</w:t>
      </w:r>
    </w:p>
    <w:p w14:paraId="4F3974FF" w14:textId="77777777" w:rsidR="001C4003" w:rsidRPr="001C4003" w:rsidRDefault="001C4003" w:rsidP="001C4003">
      <w:pPr>
        <w:pStyle w:val="Nagwek2"/>
        <w:numPr>
          <w:ilvl w:val="1"/>
          <w:numId w:val="36"/>
        </w:numPr>
      </w:pPr>
      <w:bookmarkStart w:id="159" w:name="_Toc152931799"/>
      <w:r w:rsidRPr="001C4003">
        <w:lastRenderedPageBreak/>
        <w:t>WYKAZ SPRZĘTU DLA SYSTEMU:</w:t>
      </w:r>
      <w:bookmarkEnd w:id="159"/>
    </w:p>
    <w:p w14:paraId="6A4A46D5" w14:textId="77777777" w:rsidR="001C4003" w:rsidRPr="001C4003" w:rsidRDefault="001C4003" w:rsidP="001C4003">
      <w:pPr>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120"/>
        <w:gridCol w:w="825"/>
      </w:tblGrid>
      <w:tr w:rsidR="001C4003" w:rsidRPr="001C4003" w14:paraId="563459B4" w14:textId="77777777" w:rsidTr="001C4003">
        <w:trPr>
          <w:jc w:val="center"/>
        </w:trPr>
        <w:tc>
          <w:tcPr>
            <w:tcW w:w="648" w:type="dxa"/>
            <w:tcBorders>
              <w:top w:val="single" w:sz="4" w:space="0" w:color="auto"/>
              <w:left w:val="single" w:sz="4" w:space="0" w:color="auto"/>
              <w:bottom w:val="single" w:sz="4" w:space="0" w:color="auto"/>
              <w:right w:val="single" w:sz="4" w:space="0" w:color="auto"/>
            </w:tcBorders>
            <w:hideMark/>
          </w:tcPr>
          <w:p w14:paraId="3E8C3E4F" w14:textId="77777777" w:rsidR="001C4003" w:rsidRPr="001C4003" w:rsidRDefault="001C4003">
            <w:pPr>
              <w:jc w:val="both"/>
              <w:rPr>
                <w:rFonts w:ascii="Arial Narrow" w:hAnsi="Arial Narrow"/>
              </w:rPr>
            </w:pPr>
            <w:r w:rsidRPr="001C4003">
              <w:rPr>
                <w:rFonts w:ascii="Arial Narrow" w:hAnsi="Arial Narrow"/>
              </w:rPr>
              <w:t>Lp.</w:t>
            </w:r>
          </w:p>
        </w:tc>
        <w:tc>
          <w:tcPr>
            <w:tcW w:w="6120" w:type="dxa"/>
            <w:tcBorders>
              <w:top w:val="single" w:sz="4" w:space="0" w:color="auto"/>
              <w:left w:val="single" w:sz="4" w:space="0" w:color="auto"/>
              <w:bottom w:val="single" w:sz="4" w:space="0" w:color="auto"/>
              <w:right w:val="single" w:sz="4" w:space="0" w:color="auto"/>
            </w:tcBorders>
            <w:hideMark/>
          </w:tcPr>
          <w:p w14:paraId="253F29E1" w14:textId="77777777" w:rsidR="001C4003" w:rsidRPr="001C4003" w:rsidRDefault="001C4003">
            <w:pPr>
              <w:jc w:val="both"/>
              <w:rPr>
                <w:rFonts w:ascii="Arial Narrow" w:hAnsi="Arial Narrow"/>
              </w:rPr>
            </w:pPr>
            <w:r w:rsidRPr="001C4003">
              <w:rPr>
                <w:rFonts w:ascii="Arial Narrow" w:hAnsi="Arial Narrow"/>
              </w:rPr>
              <w:t xml:space="preserve">Nazwa </w:t>
            </w:r>
          </w:p>
        </w:tc>
        <w:tc>
          <w:tcPr>
            <w:tcW w:w="825" w:type="dxa"/>
            <w:tcBorders>
              <w:top w:val="single" w:sz="4" w:space="0" w:color="auto"/>
              <w:left w:val="single" w:sz="4" w:space="0" w:color="auto"/>
              <w:bottom w:val="single" w:sz="4" w:space="0" w:color="auto"/>
              <w:right w:val="single" w:sz="4" w:space="0" w:color="auto"/>
            </w:tcBorders>
            <w:hideMark/>
          </w:tcPr>
          <w:p w14:paraId="033653AA" w14:textId="77777777" w:rsidR="001C4003" w:rsidRPr="001C4003" w:rsidRDefault="001C4003">
            <w:pPr>
              <w:jc w:val="both"/>
              <w:rPr>
                <w:rFonts w:ascii="Arial Narrow" w:hAnsi="Arial Narrow"/>
              </w:rPr>
            </w:pPr>
            <w:r w:rsidRPr="001C4003">
              <w:rPr>
                <w:rFonts w:ascii="Arial Narrow" w:hAnsi="Arial Narrow"/>
              </w:rPr>
              <w:t xml:space="preserve">Ilość </w:t>
            </w:r>
          </w:p>
        </w:tc>
      </w:tr>
      <w:tr w:rsidR="001C4003" w:rsidRPr="001C4003" w14:paraId="76BF9E0D" w14:textId="77777777" w:rsidTr="001C4003">
        <w:trPr>
          <w:jc w:val="center"/>
        </w:trPr>
        <w:tc>
          <w:tcPr>
            <w:tcW w:w="648" w:type="dxa"/>
            <w:tcBorders>
              <w:top w:val="single" w:sz="4" w:space="0" w:color="auto"/>
              <w:left w:val="single" w:sz="4" w:space="0" w:color="auto"/>
              <w:bottom w:val="single" w:sz="4" w:space="0" w:color="auto"/>
              <w:right w:val="single" w:sz="4" w:space="0" w:color="auto"/>
            </w:tcBorders>
            <w:hideMark/>
          </w:tcPr>
          <w:p w14:paraId="31622A08" w14:textId="77777777" w:rsidR="001C4003" w:rsidRPr="001C4003" w:rsidRDefault="001C4003">
            <w:pPr>
              <w:jc w:val="both"/>
              <w:rPr>
                <w:rFonts w:ascii="Arial Narrow" w:hAnsi="Arial Narrow"/>
              </w:rPr>
            </w:pPr>
            <w:r w:rsidRPr="001C4003">
              <w:rPr>
                <w:rFonts w:ascii="Arial Narrow" w:hAnsi="Arial Narrow"/>
              </w:rPr>
              <w:t>1.</w:t>
            </w:r>
          </w:p>
        </w:tc>
        <w:tc>
          <w:tcPr>
            <w:tcW w:w="6120" w:type="dxa"/>
            <w:tcBorders>
              <w:top w:val="single" w:sz="4" w:space="0" w:color="auto"/>
              <w:left w:val="single" w:sz="4" w:space="0" w:color="auto"/>
              <w:bottom w:val="single" w:sz="4" w:space="0" w:color="auto"/>
              <w:right w:val="single" w:sz="4" w:space="0" w:color="auto"/>
            </w:tcBorders>
            <w:hideMark/>
          </w:tcPr>
          <w:p w14:paraId="1DF34502" w14:textId="77777777" w:rsidR="001C4003" w:rsidRPr="001C4003" w:rsidRDefault="001C4003">
            <w:pPr>
              <w:jc w:val="both"/>
              <w:rPr>
                <w:rFonts w:ascii="Arial Narrow" w:hAnsi="Arial Narrow"/>
              </w:rPr>
            </w:pPr>
            <w:r w:rsidRPr="001C4003">
              <w:rPr>
                <w:rFonts w:ascii="Arial Narrow" w:hAnsi="Arial Narrow"/>
              </w:rPr>
              <w:t>Centralka alarmowa 24 wejściowa (min. 4 wejścia alarmowe na płycie centrali)</w:t>
            </w:r>
          </w:p>
        </w:tc>
        <w:tc>
          <w:tcPr>
            <w:tcW w:w="825" w:type="dxa"/>
            <w:tcBorders>
              <w:top w:val="single" w:sz="4" w:space="0" w:color="auto"/>
              <w:left w:val="single" w:sz="4" w:space="0" w:color="auto"/>
              <w:bottom w:val="single" w:sz="4" w:space="0" w:color="auto"/>
              <w:right w:val="single" w:sz="4" w:space="0" w:color="auto"/>
            </w:tcBorders>
            <w:hideMark/>
          </w:tcPr>
          <w:p w14:paraId="18AB17E0" w14:textId="77777777" w:rsidR="001C4003" w:rsidRPr="001C4003" w:rsidRDefault="001C4003">
            <w:pPr>
              <w:jc w:val="both"/>
              <w:rPr>
                <w:rFonts w:ascii="Arial Narrow" w:hAnsi="Arial Narrow"/>
              </w:rPr>
            </w:pPr>
            <w:r w:rsidRPr="001C4003">
              <w:rPr>
                <w:rFonts w:ascii="Arial Narrow" w:hAnsi="Arial Narrow"/>
              </w:rPr>
              <w:t>1 szt.</w:t>
            </w:r>
          </w:p>
        </w:tc>
      </w:tr>
      <w:tr w:rsidR="001C4003" w:rsidRPr="001C4003" w14:paraId="41CF289A" w14:textId="77777777" w:rsidTr="001C4003">
        <w:trPr>
          <w:jc w:val="center"/>
        </w:trPr>
        <w:tc>
          <w:tcPr>
            <w:tcW w:w="648" w:type="dxa"/>
            <w:tcBorders>
              <w:top w:val="single" w:sz="4" w:space="0" w:color="auto"/>
              <w:left w:val="single" w:sz="4" w:space="0" w:color="auto"/>
              <w:bottom w:val="single" w:sz="4" w:space="0" w:color="auto"/>
              <w:right w:val="single" w:sz="4" w:space="0" w:color="auto"/>
            </w:tcBorders>
            <w:hideMark/>
          </w:tcPr>
          <w:p w14:paraId="301F42F9" w14:textId="77777777" w:rsidR="001C4003" w:rsidRPr="001C4003" w:rsidRDefault="001C4003">
            <w:pPr>
              <w:jc w:val="both"/>
              <w:rPr>
                <w:rFonts w:ascii="Arial Narrow" w:hAnsi="Arial Narrow"/>
              </w:rPr>
            </w:pPr>
            <w:r w:rsidRPr="001C4003">
              <w:rPr>
                <w:rFonts w:ascii="Arial Narrow" w:hAnsi="Arial Narrow"/>
              </w:rPr>
              <w:t>2.</w:t>
            </w:r>
          </w:p>
        </w:tc>
        <w:tc>
          <w:tcPr>
            <w:tcW w:w="6120" w:type="dxa"/>
            <w:tcBorders>
              <w:top w:val="single" w:sz="4" w:space="0" w:color="auto"/>
              <w:left w:val="single" w:sz="4" w:space="0" w:color="auto"/>
              <w:bottom w:val="single" w:sz="4" w:space="0" w:color="auto"/>
              <w:right w:val="single" w:sz="4" w:space="0" w:color="auto"/>
            </w:tcBorders>
            <w:hideMark/>
          </w:tcPr>
          <w:p w14:paraId="3A5913D0" w14:textId="77777777" w:rsidR="001C4003" w:rsidRPr="001C4003" w:rsidRDefault="001C4003">
            <w:pPr>
              <w:jc w:val="both"/>
              <w:rPr>
                <w:rFonts w:ascii="Arial Narrow" w:hAnsi="Arial Narrow"/>
              </w:rPr>
            </w:pPr>
            <w:r w:rsidRPr="001C4003">
              <w:rPr>
                <w:rFonts w:ascii="Arial Narrow" w:hAnsi="Arial Narrow"/>
              </w:rPr>
              <w:t>Akumulator 12V 7Ah</w:t>
            </w:r>
          </w:p>
        </w:tc>
        <w:tc>
          <w:tcPr>
            <w:tcW w:w="825" w:type="dxa"/>
            <w:tcBorders>
              <w:top w:val="single" w:sz="4" w:space="0" w:color="auto"/>
              <w:left w:val="single" w:sz="4" w:space="0" w:color="auto"/>
              <w:bottom w:val="single" w:sz="4" w:space="0" w:color="auto"/>
              <w:right w:val="single" w:sz="4" w:space="0" w:color="auto"/>
            </w:tcBorders>
            <w:hideMark/>
          </w:tcPr>
          <w:p w14:paraId="0659E5BD" w14:textId="77777777" w:rsidR="001C4003" w:rsidRPr="001C4003" w:rsidRDefault="001C4003">
            <w:pPr>
              <w:jc w:val="both"/>
              <w:rPr>
                <w:rFonts w:ascii="Arial Narrow" w:hAnsi="Arial Narrow"/>
              </w:rPr>
            </w:pPr>
            <w:r w:rsidRPr="001C4003">
              <w:rPr>
                <w:rFonts w:ascii="Arial Narrow" w:hAnsi="Arial Narrow"/>
              </w:rPr>
              <w:t>1 szt.</w:t>
            </w:r>
          </w:p>
        </w:tc>
      </w:tr>
      <w:tr w:rsidR="001C4003" w:rsidRPr="001C4003" w14:paraId="71AC31AF" w14:textId="77777777" w:rsidTr="001C4003">
        <w:trPr>
          <w:jc w:val="center"/>
        </w:trPr>
        <w:tc>
          <w:tcPr>
            <w:tcW w:w="648" w:type="dxa"/>
            <w:tcBorders>
              <w:top w:val="single" w:sz="4" w:space="0" w:color="auto"/>
              <w:left w:val="single" w:sz="4" w:space="0" w:color="auto"/>
              <w:bottom w:val="single" w:sz="4" w:space="0" w:color="auto"/>
              <w:right w:val="single" w:sz="4" w:space="0" w:color="auto"/>
            </w:tcBorders>
            <w:hideMark/>
          </w:tcPr>
          <w:p w14:paraId="4355647A" w14:textId="77777777" w:rsidR="001C4003" w:rsidRPr="001C4003" w:rsidRDefault="001C4003">
            <w:pPr>
              <w:jc w:val="both"/>
              <w:rPr>
                <w:rFonts w:ascii="Arial Narrow" w:hAnsi="Arial Narrow"/>
              </w:rPr>
            </w:pPr>
            <w:r w:rsidRPr="001C4003">
              <w:rPr>
                <w:rFonts w:ascii="Arial Narrow" w:hAnsi="Arial Narrow"/>
              </w:rPr>
              <w:t>3.</w:t>
            </w:r>
          </w:p>
        </w:tc>
        <w:tc>
          <w:tcPr>
            <w:tcW w:w="6120" w:type="dxa"/>
            <w:tcBorders>
              <w:top w:val="single" w:sz="4" w:space="0" w:color="auto"/>
              <w:left w:val="single" w:sz="4" w:space="0" w:color="auto"/>
              <w:bottom w:val="single" w:sz="4" w:space="0" w:color="auto"/>
              <w:right w:val="single" w:sz="4" w:space="0" w:color="auto"/>
            </w:tcBorders>
            <w:hideMark/>
          </w:tcPr>
          <w:p w14:paraId="3DFC6F91" w14:textId="77777777" w:rsidR="001C4003" w:rsidRPr="001C4003" w:rsidRDefault="001C4003">
            <w:pPr>
              <w:jc w:val="both"/>
              <w:rPr>
                <w:rFonts w:ascii="Arial Narrow" w:hAnsi="Arial Narrow"/>
              </w:rPr>
            </w:pPr>
            <w:r w:rsidRPr="001C4003">
              <w:rPr>
                <w:rFonts w:ascii="Arial Narrow" w:hAnsi="Arial Narrow"/>
              </w:rPr>
              <w:t>Transformator zasilający</w:t>
            </w:r>
          </w:p>
        </w:tc>
        <w:tc>
          <w:tcPr>
            <w:tcW w:w="825" w:type="dxa"/>
            <w:tcBorders>
              <w:top w:val="single" w:sz="4" w:space="0" w:color="auto"/>
              <w:left w:val="single" w:sz="4" w:space="0" w:color="auto"/>
              <w:bottom w:val="single" w:sz="4" w:space="0" w:color="auto"/>
              <w:right w:val="single" w:sz="4" w:space="0" w:color="auto"/>
            </w:tcBorders>
            <w:hideMark/>
          </w:tcPr>
          <w:p w14:paraId="1850DFF3" w14:textId="77777777" w:rsidR="001C4003" w:rsidRPr="001C4003" w:rsidRDefault="001C4003">
            <w:pPr>
              <w:jc w:val="both"/>
              <w:rPr>
                <w:rFonts w:ascii="Arial Narrow" w:hAnsi="Arial Narrow"/>
              </w:rPr>
            </w:pPr>
            <w:r w:rsidRPr="001C4003">
              <w:rPr>
                <w:rFonts w:ascii="Arial Narrow" w:hAnsi="Arial Narrow"/>
              </w:rPr>
              <w:t>1szt.</w:t>
            </w:r>
          </w:p>
        </w:tc>
      </w:tr>
      <w:tr w:rsidR="001C4003" w:rsidRPr="001C4003" w14:paraId="19A9B488" w14:textId="77777777" w:rsidTr="001C4003">
        <w:trPr>
          <w:jc w:val="center"/>
        </w:trPr>
        <w:tc>
          <w:tcPr>
            <w:tcW w:w="648" w:type="dxa"/>
            <w:tcBorders>
              <w:top w:val="single" w:sz="4" w:space="0" w:color="auto"/>
              <w:left w:val="single" w:sz="4" w:space="0" w:color="auto"/>
              <w:bottom w:val="single" w:sz="4" w:space="0" w:color="auto"/>
              <w:right w:val="single" w:sz="4" w:space="0" w:color="auto"/>
            </w:tcBorders>
            <w:hideMark/>
          </w:tcPr>
          <w:p w14:paraId="75FB008E" w14:textId="77777777" w:rsidR="001C4003" w:rsidRPr="001C4003" w:rsidRDefault="001C4003">
            <w:pPr>
              <w:jc w:val="both"/>
              <w:rPr>
                <w:rFonts w:ascii="Arial Narrow" w:hAnsi="Arial Narrow"/>
              </w:rPr>
            </w:pPr>
            <w:r w:rsidRPr="001C4003">
              <w:rPr>
                <w:rFonts w:ascii="Arial Narrow" w:hAnsi="Arial Narrow"/>
              </w:rPr>
              <w:t>4.</w:t>
            </w:r>
          </w:p>
        </w:tc>
        <w:tc>
          <w:tcPr>
            <w:tcW w:w="6120" w:type="dxa"/>
            <w:tcBorders>
              <w:top w:val="single" w:sz="4" w:space="0" w:color="auto"/>
              <w:left w:val="single" w:sz="4" w:space="0" w:color="auto"/>
              <w:bottom w:val="single" w:sz="4" w:space="0" w:color="auto"/>
              <w:right w:val="single" w:sz="4" w:space="0" w:color="auto"/>
            </w:tcBorders>
            <w:hideMark/>
          </w:tcPr>
          <w:p w14:paraId="39513CB3" w14:textId="77777777" w:rsidR="001C4003" w:rsidRPr="001C4003" w:rsidRDefault="001C4003">
            <w:pPr>
              <w:jc w:val="both"/>
              <w:rPr>
                <w:rFonts w:ascii="Arial Narrow" w:hAnsi="Arial Narrow"/>
              </w:rPr>
            </w:pPr>
            <w:r w:rsidRPr="001C4003">
              <w:rPr>
                <w:rFonts w:ascii="Arial Narrow" w:hAnsi="Arial Narrow"/>
              </w:rPr>
              <w:t>Moduł ekspandera wejść</w:t>
            </w:r>
          </w:p>
        </w:tc>
        <w:tc>
          <w:tcPr>
            <w:tcW w:w="825" w:type="dxa"/>
            <w:tcBorders>
              <w:top w:val="single" w:sz="4" w:space="0" w:color="auto"/>
              <w:left w:val="single" w:sz="4" w:space="0" w:color="auto"/>
              <w:bottom w:val="single" w:sz="4" w:space="0" w:color="auto"/>
              <w:right w:val="single" w:sz="4" w:space="0" w:color="auto"/>
            </w:tcBorders>
            <w:hideMark/>
          </w:tcPr>
          <w:p w14:paraId="7C927544" w14:textId="77777777" w:rsidR="001C4003" w:rsidRPr="001C4003" w:rsidRDefault="001C4003">
            <w:pPr>
              <w:jc w:val="both"/>
              <w:rPr>
                <w:rFonts w:ascii="Arial Narrow" w:hAnsi="Arial Narrow"/>
              </w:rPr>
            </w:pPr>
            <w:r w:rsidRPr="001C4003">
              <w:rPr>
                <w:rFonts w:ascii="Arial Narrow" w:hAnsi="Arial Narrow"/>
              </w:rPr>
              <w:t>2 szt.</w:t>
            </w:r>
          </w:p>
        </w:tc>
      </w:tr>
      <w:tr w:rsidR="001C4003" w:rsidRPr="001C4003" w14:paraId="3A08F76D" w14:textId="77777777" w:rsidTr="001C4003">
        <w:trPr>
          <w:jc w:val="center"/>
        </w:trPr>
        <w:tc>
          <w:tcPr>
            <w:tcW w:w="648" w:type="dxa"/>
            <w:tcBorders>
              <w:top w:val="single" w:sz="4" w:space="0" w:color="auto"/>
              <w:left w:val="single" w:sz="4" w:space="0" w:color="auto"/>
              <w:bottom w:val="single" w:sz="4" w:space="0" w:color="auto"/>
              <w:right w:val="single" w:sz="4" w:space="0" w:color="auto"/>
            </w:tcBorders>
            <w:hideMark/>
          </w:tcPr>
          <w:p w14:paraId="1E7F7E94" w14:textId="77777777" w:rsidR="001C4003" w:rsidRPr="001C4003" w:rsidRDefault="001C4003">
            <w:pPr>
              <w:jc w:val="both"/>
              <w:rPr>
                <w:rFonts w:ascii="Arial Narrow" w:hAnsi="Arial Narrow"/>
              </w:rPr>
            </w:pPr>
            <w:r w:rsidRPr="001C4003">
              <w:rPr>
                <w:rFonts w:ascii="Arial Narrow" w:hAnsi="Arial Narrow"/>
              </w:rPr>
              <w:t>5.</w:t>
            </w:r>
          </w:p>
        </w:tc>
        <w:tc>
          <w:tcPr>
            <w:tcW w:w="6120" w:type="dxa"/>
            <w:tcBorders>
              <w:top w:val="single" w:sz="4" w:space="0" w:color="auto"/>
              <w:left w:val="single" w:sz="4" w:space="0" w:color="auto"/>
              <w:bottom w:val="single" w:sz="4" w:space="0" w:color="auto"/>
              <w:right w:val="single" w:sz="4" w:space="0" w:color="auto"/>
            </w:tcBorders>
            <w:hideMark/>
          </w:tcPr>
          <w:p w14:paraId="1C27BDF2" w14:textId="77777777" w:rsidR="001C4003" w:rsidRPr="001C4003" w:rsidRDefault="001C4003">
            <w:pPr>
              <w:jc w:val="both"/>
              <w:rPr>
                <w:rFonts w:ascii="Arial Narrow" w:hAnsi="Arial Narrow" w:cs="Times New Roman"/>
              </w:rPr>
            </w:pPr>
            <w:r w:rsidRPr="001C4003">
              <w:rPr>
                <w:rFonts w:ascii="Arial Narrow" w:hAnsi="Arial Narrow" w:cs="Times New Roman"/>
              </w:rPr>
              <w:t>Moduł komunikacyjny Ethernet TCP/IP</w:t>
            </w:r>
          </w:p>
        </w:tc>
        <w:tc>
          <w:tcPr>
            <w:tcW w:w="825" w:type="dxa"/>
            <w:tcBorders>
              <w:top w:val="single" w:sz="4" w:space="0" w:color="auto"/>
              <w:left w:val="single" w:sz="4" w:space="0" w:color="auto"/>
              <w:bottom w:val="single" w:sz="4" w:space="0" w:color="auto"/>
              <w:right w:val="single" w:sz="4" w:space="0" w:color="auto"/>
            </w:tcBorders>
            <w:hideMark/>
          </w:tcPr>
          <w:p w14:paraId="3BAEC003" w14:textId="77777777" w:rsidR="001C4003" w:rsidRPr="001C4003" w:rsidRDefault="001C4003">
            <w:pPr>
              <w:jc w:val="both"/>
              <w:rPr>
                <w:rFonts w:ascii="Arial Narrow" w:hAnsi="Arial Narrow"/>
              </w:rPr>
            </w:pPr>
            <w:r w:rsidRPr="001C4003">
              <w:rPr>
                <w:rFonts w:ascii="Arial Narrow" w:hAnsi="Arial Narrow"/>
              </w:rPr>
              <w:t>1szt.</w:t>
            </w:r>
          </w:p>
        </w:tc>
      </w:tr>
      <w:tr w:rsidR="001C4003" w:rsidRPr="001C4003" w14:paraId="1C5A2C1A" w14:textId="77777777" w:rsidTr="001C4003">
        <w:trPr>
          <w:jc w:val="center"/>
        </w:trPr>
        <w:tc>
          <w:tcPr>
            <w:tcW w:w="648" w:type="dxa"/>
            <w:tcBorders>
              <w:top w:val="single" w:sz="4" w:space="0" w:color="auto"/>
              <w:left w:val="single" w:sz="4" w:space="0" w:color="auto"/>
              <w:bottom w:val="single" w:sz="4" w:space="0" w:color="auto"/>
              <w:right w:val="single" w:sz="4" w:space="0" w:color="auto"/>
            </w:tcBorders>
            <w:hideMark/>
          </w:tcPr>
          <w:p w14:paraId="0508DD41" w14:textId="77777777" w:rsidR="001C4003" w:rsidRPr="001C4003" w:rsidRDefault="001C4003">
            <w:pPr>
              <w:jc w:val="both"/>
              <w:rPr>
                <w:rFonts w:ascii="Arial Narrow" w:hAnsi="Arial Narrow"/>
              </w:rPr>
            </w:pPr>
            <w:r w:rsidRPr="001C4003">
              <w:rPr>
                <w:rFonts w:ascii="Arial Narrow" w:hAnsi="Arial Narrow"/>
              </w:rPr>
              <w:t>6.</w:t>
            </w:r>
          </w:p>
        </w:tc>
        <w:tc>
          <w:tcPr>
            <w:tcW w:w="6120" w:type="dxa"/>
            <w:tcBorders>
              <w:top w:val="single" w:sz="4" w:space="0" w:color="auto"/>
              <w:left w:val="single" w:sz="4" w:space="0" w:color="auto"/>
              <w:bottom w:val="single" w:sz="4" w:space="0" w:color="auto"/>
              <w:right w:val="single" w:sz="4" w:space="0" w:color="auto"/>
            </w:tcBorders>
            <w:hideMark/>
          </w:tcPr>
          <w:p w14:paraId="401CB31F" w14:textId="77777777" w:rsidR="001C4003" w:rsidRPr="001C4003" w:rsidRDefault="001C4003">
            <w:pPr>
              <w:jc w:val="both"/>
              <w:rPr>
                <w:rFonts w:ascii="Arial Narrow" w:hAnsi="Arial Narrow" w:cs="Times New Roman"/>
              </w:rPr>
            </w:pPr>
            <w:r w:rsidRPr="001C4003">
              <w:rPr>
                <w:rFonts w:ascii="Arial Narrow" w:hAnsi="Arial Narrow" w:cs="Times New Roman"/>
              </w:rPr>
              <w:t>Moduł komunikacyjny GSM LTE</w:t>
            </w:r>
          </w:p>
        </w:tc>
        <w:tc>
          <w:tcPr>
            <w:tcW w:w="825" w:type="dxa"/>
            <w:tcBorders>
              <w:top w:val="single" w:sz="4" w:space="0" w:color="auto"/>
              <w:left w:val="single" w:sz="4" w:space="0" w:color="auto"/>
              <w:bottom w:val="single" w:sz="4" w:space="0" w:color="auto"/>
              <w:right w:val="single" w:sz="4" w:space="0" w:color="auto"/>
            </w:tcBorders>
            <w:hideMark/>
          </w:tcPr>
          <w:p w14:paraId="2810820E" w14:textId="77777777" w:rsidR="001C4003" w:rsidRPr="001C4003" w:rsidRDefault="001C4003">
            <w:pPr>
              <w:jc w:val="both"/>
              <w:rPr>
                <w:rFonts w:ascii="Arial Narrow" w:hAnsi="Arial Narrow"/>
              </w:rPr>
            </w:pPr>
            <w:r w:rsidRPr="001C4003">
              <w:rPr>
                <w:rFonts w:ascii="Arial Narrow" w:hAnsi="Arial Narrow"/>
              </w:rPr>
              <w:t>1szt.</w:t>
            </w:r>
          </w:p>
        </w:tc>
      </w:tr>
      <w:tr w:rsidR="001C4003" w:rsidRPr="001C4003" w14:paraId="113D1621" w14:textId="77777777" w:rsidTr="001C4003">
        <w:trPr>
          <w:jc w:val="center"/>
        </w:trPr>
        <w:tc>
          <w:tcPr>
            <w:tcW w:w="648" w:type="dxa"/>
            <w:tcBorders>
              <w:top w:val="single" w:sz="4" w:space="0" w:color="auto"/>
              <w:left w:val="single" w:sz="4" w:space="0" w:color="auto"/>
              <w:bottom w:val="single" w:sz="4" w:space="0" w:color="auto"/>
              <w:right w:val="single" w:sz="4" w:space="0" w:color="auto"/>
            </w:tcBorders>
            <w:hideMark/>
          </w:tcPr>
          <w:p w14:paraId="4A5AB331" w14:textId="77777777" w:rsidR="001C4003" w:rsidRPr="001C4003" w:rsidRDefault="001C4003">
            <w:pPr>
              <w:jc w:val="both"/>
              <w:rPr>
                <w:rFonts w:ascii="Arial Narrow" w:hAnsi="Arial Narrow"/>
              </w:rPr>
            </w:pPr>
            <w:r w:rsidRPr="001C4003">
              <w:rPr>
                <w:rFonts w:ascii="Arial Narrow" w:hAnsi="Arial Narrow"/>
              </w:rPr>
              <w:t>7.</w:t>
            </w:r>
          </w:p>
        </w:tc>
        <w:tc>
          <w:tcPr>
            <w:tcW w:w="6120" w:type="dxa"/>
            <w:tcBorders>
              <w:top w:val="single" w:sz="4" w:space="0" w:color="auto"/>
              <w:left w:val="single" w:sz="4" w:space="0" w:color="auto"/>
              <w:bottom w:val="single" w:sz="4" w:space="0" w:color="auto"/>
              <w:right w:val="single" w:sz="4" w:space="0" w:color="auto"/>
            </w:tcBorders>
            <w:hideMark/>
          </w:tcPr>
          <w:p w14:paraId="14993F29" w14:textId="77777777" w:rsidR="001C4003" w:rsidRPr="001C4003" w:rsidRDefault="001C4003">
            <w:pPr>
              <w:jc w:val="both"/>
              <w:rPr>
                <w:rFonts w:ascii="Arial Narrow" w:hAnsi="Arial Narrow"/>
              </w:rPr>
            </w:pPr>
            <w:r w:rsidRPr="001C4003">
              <w:rPr>
                <w:rFonts w:ascii="Arial Narrow" w:hAnsi="Arial Narrow" w:cs="Times New Roman"/>
              </w:rPr>
              <w:t>Obudowa centralki z miejscem na płytę główną, ekspandery wejść, karty komunikacyjne,  transformator i akumulator 12V 7Ah</w:t>
            </w:r>
          </w:p>
        </w:tc>
        <w:tc>
          <w:tcPr>
            <w:tcW w:w="825" w:type="dxa"/>
            <w:tcBorders>
              <w:top w:val="single" w:sz="4" w:space="0" w:color="auto"/>
              <w:left w:val="single" w:sz="4" w:space="0" w:color="auto"/>
              <w:bottom w:val="single" w:sz="4" w:space="0" w:color="auto"/>
              <w:right w:val="single" w:sz="4" w:space="0" w:color="auto"/>
            </w:tcBorders>
            <w:hideMark/>
          </w:tcPr>
          <w:p w14:paraId="5618D1FF" w14:textId="77777777" w:rsidR="001C4003" w:rsidRPr="001C4003" w:rsidRDefault="001C4003">
            <w:pPr>
              <w:jc w:val="both"/>
              <w:rPr>
                <w:rFonts w:ascii="Arial Narrow" w:hAnsi="Arial Narrow"/>
              </w:rPr>
            </w:pPr>
            <w:r w:rsidRPr="001C4003">
              <w:rPr>
                <w:rFonts w:ascii="Arial Narrow" w:hAnsi="Arial Narrow"/>
              </w:rPr>
              <w:t>1 szt.</w:t>
            </w:r>
          </w:p>
        </w:tc>
      </w:tr>
      <w:tr w:rsidR="001C4003" w:rsidRPr="001C4003" w14:paraId="1E15DD71" w14:textId="77777777" w:rsidTr="001C4003">
        <w:trPr>
          <w:jc w:val="center"/>
        </w:trPr>
        <w:tc>
          <w:tcPr>
            <w:tcW w:w="648" w:type="dxa"/>
            <w:tcBorders>
              <w:top w:val="single" w:sz="4" w:space="0" w:color="auto"/>
              <w:left w:val="single" w:sz="4" w:space="0" w:color="auto"/>
              <w:bottom w:val="single" w:sz="4" w:space="0" w:color="auto"/>
              <w:right w:val="single" w:sz="4" w:space="0" w:color="auto"/>
            </w:tcBorders>
            <w:hideMark/>
          </w:tcPr>
          <w:p w14:paraId="6F86B871" w14:textId="77777777" w:rsidR="001C4003" w:rsidRPr="001C4003" w:rsidRDefault="001C4003">
            <w:pPr>
              <w:jc w:val="both"/>
              <w:rPr>
                <w:rFonts w:ascii="Arial Narrow" w:hAnsi="Arial Narrow"/>
              </w:rPr>
            </w:pPr>
            <w:r w:rsidRPr="001C4003">
              <w:rPr>
                <w:rFonts w:ascii="Arial Narrow" w:hAnsi="Arial Narrow"/>
              </w:rPr>
              <w:t>8.</w:t>
            </w:r>
          </w:p>
        </w:tc>
        <w:tc>
          <w:tcPr>
            <w:tcW w:w="6120" w:type="dxa"/>
            <w:tcBorders>
              <w:top w:val="single" w:sz="4" w:space="0" w:color="auto"/>
              <w:left w:val="single" w:sz="4" w:space="0" w:color="auto"/>
              <w:bottom w:val="single" w:sz="4" w:space="0" w:color="auto"/>
              <w:right w:val="single" w:sz="4" w:space="0" w:color="auto"/>
            </w:tcBorders>
            <w:hideMark/>
          </w:tcPr>
          <w:p w14:paraId="1E5EB9B2" w14:textId="77777777" w:rsidR="001C4003" w:rsidRPr="001C4003" w:rsidRDefault="001C4003">
            <w:pPr>
              <w:jc w:val="both"/>
              <w:rPr>
                <w:rFonts w:ascii="Arial Narrow" w:hAnsi="Arial Narrow"/>
              </w:rPr>
            </w:pPr>
            <w:r w:rsidRPr="001C4003">
              <w:rPr>
                <w:rFonts w:ascii="Arial Narrow" w:hAnsi="Arial Narrow"/>
              </w:rPr>
              <w:t>Czujka dualna PIR-MW</w:t>
            </w:r>
          </w:p>
        </w:tc>
        <w:tc>
          <w:tcPr>
            <w:tcW w:w="825" w:type="dxa"/>
            <w:tcBorders>
              <w:top w:val="single" w:sz="4" w:space="0" w:color="auto"/>
              <w:left w:val="single" w:sz="4" w:space="0" w:color="auto"/>
              <w:bottom w:val="single" w:sz="4" w:space="0" w:color="auto"/>
              <w:right w:val="single" w:sz="4" w:space="0" w:color="auto"/>
            </w:tcBorders>
            <w:hideMark/>
          </w:tcPr>
          <w:p w14:paraId="330691D8" w14:textId="77777777" w:rsidR="001C4003" w:rsidRPr="001C4003" w:rsidRDefault="001C4003">
            <w:pPr>
              <w:jc w:val="both"/>
              <w:rPr>
                <w:rFonts w:ascii="Arial Narrow" w:hAnsi="Arial Narrow"/>
              </w:rPr>
            </w:pPr>
            <w:r w:rsidRPr="001C4003">
              <w:rPr>
                <w:rFonts w:ascii="Arial Narrow" w:hAnsi="Arial Narrow"/>
              </w:rPr>
              <w:t>12szt.</w:t>
            </w:r>
          </w:p>
        </w:tc>
      </w:tr>
      <w:tr w:rsidR="001C4003" w:rsidRPr="001C4003" w14:paraId="00DEF774" w14:textId="77777777" w:rsidTr="001C4003">
        <w:trPr>
          <w:jc w:val="center"/>
        </w:trPr>
        <w:tc>
          <w:tcPr>
            <w:tcW w:w="648" w:type="dxa"/>
            <w:tcBorders>
              <w:top w:val="single" w:sz="4" w:space="0" w:color="auto"/>
              <w:left w:val="single" w:sz="4" w:space="0" w:color="auto"/>
              <w:bottom w:val="single" w:sz="4" w:space="0" w:color="auto"/>
              <w:right w:val="single" w:sz="4" w:space="0" w:color="auto"/>
            </w:tcBorders>
            <w:hideMark/>
          </w:tcPr>
          <w:p w14:paraId="47DD06F3" w14:textId="77777777" w:rsidR="001C4003" w:rsidRPr="001C4003" w:rsidRDefault="001C4003">
            <w:pPr>
              <w:jc w:val="both"/>
              <w:rPr>
                <w:rFonts w:ascii="Arial Narrow" w:hAnsi="Arial Narrow"/>
              </w:rPr>
            </w:pPr>
            <w:r w:rsidRPr="001C4003">
              <w:rPr>
                <w:rFonts w:ascii="Arial Narrow" w:hAnsi="Arial Narrow"/>
              </w:rPr>
              <w:t>9.</w:t>
            </w:r>
          </w:p>
        </w:tc>
        <w:tc>
          <w:tcPr>
            <w:tcW w:w="6120" w:type="dxa"/>
            <w:tcBorders>
              <w:top w:val="single" w:sz="4" w:space="0" w:color="auto"/>
              <w:left w:val="single" w:sz="4" w:space="0" w:color="auto"/>
              <w:bottom w:val="single" w:sz="4" w:space="0" w:color="auto"/>
              <w:right w:val="single" w:sz="4" w:space="0" w:color="auto"/>
            </w:tcBorders>
            <w:hideMark/>
          </w:tcPr>
          <w:p w14:paraId="05607C63" w14:textId="77777777" w:rsidR="001C4003" w:rsidRPr="001C4003" w:rsidRDefault="001C4003">
            <w:pPr>
              <w:jc w:val="both"/>
              <w:rPr>
                <w:rFonts w:ascii="Arial Narrow" w:hAnsi="Arial Narrow"/>
              </w:rPr>
            </w:pPr>
            <w:r w:rsidRPr="001C4003">
              <w:rPr>
                <w:rFonts w:ascii="Arial Narrow" w:hAnsi="Arial Narrow"/>
              </w:rPr>
              <w:t>Czujka kontaktronowa</w:t>
            </w:r>
          </w:p>
        </w:tc>
        <w:tc>
          <w:tcPr>
            <w:tcW w:w="825" w:type="dxa"/>
            <w:tcBorders>
              <w:top w:val="single" w:sz="4" w:space="0" w:color="auto"/>
              <w:left w:val="single" w:sz="4" w:space="0" w:color="auto"/>
              <w:bottom w:val="single" w:sz="4" w:space="0" w:color="auto"/>
              <w:right w:val="single" w:sz="4" w:space="0" w:color="auto"/>
            </w:tcBorders>
            <w:hideMark/>
          </w:tcPr>
          <w:p w14:paraId="619088DA" w14:textId="77777777" w:rsidR="001C4003" w:rsidRPr="001C4003" w:rsidRDefault="001C4003">
            <w:pPr>
              <w:jc w:val="both"/>
              <w:rPr>
                <w:rFonts w:ascii="Arial Narrow" w:hAnsi="Arial Narrow"/>
              </w:rPr>
            </w:pPr>
            <w:r w:rsidRPr="001C4003">
              <w:rPr>
                <w:rFonts w:ascii="Arial Narrow" w:hAnsi="Arial Narrow"/>
              </w:rPr>
              <w:t>4szt.</w:t>
            </w:r>
          </w:p>
        </w:tc>
      </w:tr>
      <w:tr w:rsidR="001C4003" w:rsidRPr="001C4003" w14:paraId="2060707F" w14:textId="77777777" w:rsidTr="001C4003">
        <w:trPr>
          <w:jc w:val="center"/>
        </w:trPr>
        <w:tc>
          <w:tcPr>
            <w:tcW w:w="648" w:type="dxa"/>
            <w:tcBorders>
              <w:top w:val="single" w:sz="4" w:space="0" w:color="auto"/>
              <w:left w:val="single" w:sz="4" w:space="0" w:color="auto"/>
              <w:bottom w:val="single" w:sz="4" w:space="0" w:color="auto"/>
              <w:right w:val="single" w:sz="4" w:space="0" w:color="auto"/>
            </w:tcBorders>
            <w:hideMark/>
          </w:tcPr>
          <w:p w14:paraId="04C7D1F8" w14:textId="77777777" w:rsidR="001C4003" w:rsidRPr="001C4003" w:rsidRDefault="001C4003">
            <w:pPr>
              <w:jc w:val="both"/>
              <w:rPr>
                <w:rFonts w:ascii="Arial Narrow" w:hAnsi="Arial Narrow"/>
              </w:rPr>
            </w:pPr>
            <w:r w:rsidRPr="001C4003">
              <w:rPr>
                <w:rFonts w:ascii="Arial Narrow" w:hAnsi="Arial Narrow"/>
              </w:rPr>
              <w:t>10.</w:t>
            </w:r>
          </w:p>
        </w:tc>
        <w:tc>
          <w:tcPr>
            <w:tcW w:w="6120" w:type="dxa"/>
            <w:tcBorders>
              <w:top w:val="single" w:sz="4" w:space="0" w:color="auto"/>
              <w:left w:val="single" w:sz="4" w:space="0" w:color="auto"/>
              <w:bottom w:val="single" w:sz="4" w:space="0" w:color="auto"/>
              <w:right w:val="single" w:sz="4" w:space="0" w:color="auto"/>
            </w:tcBorders>
            <w:hideMark/>
          </w:tcPr>
          <w:p w14:paraId="00CECCBF" w14:textId="77777777" w:rsidR="001C4003" w:rsidRPr="001C4003" w:rsidRDefault="001C4003">
            <w:pPr>
              <w:jc w:val="both"/>
              <w:rPr>
                <w:rFonts w:ascii="Arial Narrow" w:hAnsi="Arial Narrow"/>
              </w:rPr>
            </w:pPr>
            <w:r w:rsidRPr="001C4003">
              <w:rPr>
                <w:rFonts w:ascii="Arial Narrow" w:hAnsi="Arial Narrow"/>
              </w:rPr>
              <w:t>Manipulator LCD z czytnikiem RFID</w:t>
            </w:r>
          </w:p>
        </w:tc>
        <w:tc>
          <w:tcPr>
            <w:tcW w:w="825" w:type="dxa"/>
            <w:tcBorders>
              <w:top w:val="single" w:sz="4" w:space="0" w:color="auto"/>
              <w:left w:val="single" w:sz="4" w:space="0" w:color="auto"/>
              <w:bottom w:val="single" w:sz="4" w:space="0" w:color="auto"/>
              <w:right w:val="single" w:sz="4" w:space="0" w:color="auto"/>
            </w:tcBorders>
            <w:hideMark/>
          </w:tcPr>
          <w:p w14:paraId="18917C76" w14:textId="77777777" w:rsidR="001C4003" w:rsidRPr="001C4003" w:rsidRDefault="001C4003">
            <w:pPr>
              <w:jc w:val="both"/>
              <w:rPr>
                <w:rFonts w:ascii="Arial Narrow" w:hAnsi="Arial Narrow"/>
              </w:rPr>
            </w:pPr>
            <w:r w:rsidRPr="001C4003">
              <w:rPr>
                <w:rFonts w:ascii="Arial Narrow" w:hAnsi="Arial Narrow"/>
              </w:rPr>
              <w:t>1 szt.</w:t>
            </w:r>
          </w:p>
        </w:tc>
      </w:tr>
      <w:tr w:rsidR="001C4003" w:rsidRPr="001C4003" w14:paraId="0310CB0B" w14:textId="77777777" w:rsidTr="001C4003">
        <w:trPr>
          <w:jc w:val="center"/>
        </w:trPr>
        <w:tc>
          <w:tcPr>
            <w:tcW w:w="648" w:type="dxa"/>
            <w:tcBorders>
              <w:top w:val="single" w:sz="4" w:space="0" w:color="auto"/>
              <w:left w:val="single" w:sz="4" w:space="0" w:color="auto"/>
              <w:bottom w:val="single" w:sz="4" w:space="0" w:color="auto"/>
              <w:right w:val="single" w:sz="4" w:space="0" w:color="auto"/>
            </w:tcBorders>
            <w:hideMark/>
          </w:tcPr>
          <w:p w14:paraId="2EC87970" w14:textId="77777777" w:rsidR="001C4003" w:rsidRPr="001C4003" w:rsidRDefault="001C4003">
            <w:pPr>
              <w:jc w:val="both"/>
              <w:rPr>
                <w:rFonts w:ascii="Arial Narrow" w:hAnsi="Arial Narrow"/>
              </w:rPr>
            </w:pPr>
            <w:r w:rsidRPr="001C4003">
              <w:rPr>
                <w:rFonts w:ascii="Arial Narrow" w:hAnsi="Arial Narrow"/>
              </w:rPr>
              <w:t>11.</w:t>
            </w:r>
          </w:p>
        </w:tc>
        <w:tc>
          <w:tcPr>
            <w:tcW w:w="6120" w:type="dxa"/>
            <w:tcBorders>
              <w:top w:val="single" w:sz="4" w:space="0" w:color="auto"/>
              <w:left w:val="single" w:sz="4" w:space="0" w:color="auto"/>
              <w:bottom w:val="single" w:sz="4" w:space="0" w:color="auto"/>
              <w:right w:val="single" w:sz="4" w:space="0" w:color="auto"/>
            </w:tcBorders>
            <w:hideMark/>
          </w:tcPr>
          <w:p w14:paraId="5BE78FD8" w14:textId="77777777" w:rsidR="001C4003" w:rsidRPr="001C4003" w:rsidRDefault="001C4003">
            <w:pPr>
              <w:jc w:val="both"/>
              <w:rPr>
                <w:rFonts w:ascii="Arial Narrow" w:hAnsi="Arial Narrow"/>
              </w:rPr>
            </w:pPr>
            <w:r w:rsidRPr="001C4003">
              <w:rPr>
                <w:rFonts w:ascii="Arial Narrow" w:hAnsi="Arial Narrow"/>
              </w:rPr>
              <w:t xml:space="preserve">Sygnalizator zewnętrzny optyczno-akustyczny z wewnętrznym akumulatorem </w:t>
            </w:r>
          </w:p>
        </w:tc>
        <w:tc>
          <w:tcPr>
            <w:tcW w:w="825" w:type="dxa"/>
            <w:tcBorders>
              <w:top w:val="single" w:sz="4" w:space="0" w:color="auto"/>
              <w:left w:val="single" w:sz="4" w:space="0" w:color="auto"/>
              <w:bottom w:val="single" w:sz="4" w:space="0" w:color="auto"/>
              <w:right w:val="single" w:sz="4" w:space="0" w:color="auto"/>
            </w:tcBorders>
            <w:hideMark/>
          </w:tcPr>
          <w:p w14:paraId="5D8644F8" w14:textId="77777777" w:rsidR="001C4003" w:rsidRPr="001C4003" w:rsidRDefault="001C4003">
            <w:pPr>
              <w:jc w:val="both"/>
              <w:rPr>
                <w:rFonts w:ascii="Arial Narrow" w:hAnsi="Arial Narrow"/>
              </w:rPr>
            </w:pPr>
            <w:r w:rsidRPr="001C4003">
              <w:rPr>
                <w:rFonts w:ascii="Arial Narrow" w:hAnsi="Arial Narrow"/>
              </w:rPr>
              <w:t>2szt.</w:t>
            </w:r>
          </w:p>
        </w:tc>
      </w:tr>
      <w:tr w:rsidR="001C4003" w:rsidRPr="001C4003" w14:paraId="5604A135" w14:textId="77777777" w:rsidTr="001C4003">
        <w:trPr>
          <w:jc w:val="center"/>
        </w:trPr>
        <w:tc>
          <w:tcPr>
            <w:tcW w:w="648" w:type="dxa"/>
            <w:tcBorders>
              <w:top w:val="single" w:sz="4" w:space="0" w:color="auto"/>
              <w:left w:val="single" w:sz="4" w:space="0" w:color="auto"/>
              <w:bottom w:val="single" w:sz="4" w:space="0" w:color="auto"/>
              <w:right w:val="single" w:sz="4" w:space="0" w:color="auto"/>
            </w:tcBorders>
            <w:hideMark/>
          </w:tcPr>
          <w:p w14:paraId="364A1C85" w14:textId="77777777" w:rsidR="001C4003" w:rsidRPr="001C4003" w:rsidRDefault="001C4003">
            <w:pPr>
              <w:jc w:val="both"/>
              <w:rPr>
                <w:rFonts w:ascii="Arial Narrow" w:hAnsi="Arial Narrow"/>
              </w:rPr>
            </w:pPr>
            <w:r w:rsidRPr="001C4003">
              <w:rPr>
                <w:rFonts w:ascii="Arial Narrow" w:hAnsi="Arial Narrow"/>
              </w:rPr>
              <w:t>12.</w:t>
            </w:r>
          </w:p>
        </w:tc>
        <w:tc>
          <w:tcPr>
            <w:tcW w:w="6120" w:type="dxa"/>
            <w:tcBorders>
              <w:top w:val="single" w:sz="4" w:space="0" w:color="auto"/>
              <w:left w:val="single" w:sz="4" w:space="0" w:color="auto"/>
              <w:bottom w:val="single" w:sz="4" w:space="0" w:color="auto"/>
              <w:right w:val="single" w:sz="4" w:space="0" w:color="auto"/>
            </w:tcBorders>
            <w:hideMark/>
          </w:tcPr>
          <w:p w14:paraId="5434E4A6" w14:textId="77777777" w:rsidR="001C4003" w:rsidRPr="001C4003" w:rsidRDefault="001C4003">
            <w:pPr>
              <w:jc w:val="both"/>
              <w:rPr>
                <w:rFonts w:ascii="Arial Narrow" w:hAnsi="Arial Narrow"/>
              </w:rPr>
            </w:pPr>
            <w:r w:rsidRPr="001C4003">
              <w:rPr>
                <w:rFonts w:ascii="Arial Narrow" w:hAnsi="Arial Narrow"/>
              </w:rPr>
              <w:t xml:space="preserve">Okablowanie </w:t>
            </w:r>
            <w:r w:rsidRPr="001C4003">
              <w:rPr>
                <w:rFonts w:ascii="Arial Narrow" w:hAnsi="Arial Narrow" w:cs="Times New Roman"/>
              </w:rPr>
              <w:t xml:space="preserve">HTKSH </w:t>
            </w:r>
            <w:r w:rsidRPr="001C4003">
              <w:rPr>
                <w:rFonts w:ascii="Arial Narrow" w:hAnsi="Arial Narrow"/>
              </w:rPr>
              <w:t>6x0,5mm</w:t>
            </w:r>
            <w:r w:rsidRPr="001C4003">
              <w:rPr>
                <w:rFonts w:ascii="Arial Narrow" w:hAnsi="Arial Narrow"/>
                <w:vertAlign w:val="superscript"/>
              </w:rPr>
              <w:t>2</w:t>
            </w:r>
            <w:r w:rsidRPr="001C4003">
              <w:rPr>
                <w:rFonts w:ascii="Arial Narrow" w:hAnsi="Arial Narrow"/>
              </w:rPr>
              <w:t xml:space="preserve"> </w:t>
            </w:r>
          </w:p>
        </w:tc>
        <w:tc>
          <w:tcPr>
            <w:tcW w:w="825" w:type="dxa"/>
            <w:tcBorders>
              <w:top w:val="single" w:sz="4" w:space="0" w:color="auto"/>
              <w:left w:val="single" w:sz="4" w:space="0" w:color="auto"/>
              <w:bottom w:val="single" w:sz="4" w:space="0" w:color="auto"/>
              <w:right w:val="single" w:sz="4" w:space="0" w:color="auto"/>
            </w:tcBorders>
            <w:hideMark/>
          </w:tcPr>
          <w:p w14:paraId="0C3485FB" w14:textId="77777777" w:rsidR="001C4003" w:rsidRPr="001C4003" w:rsidRDefault="001C4003">
            <w:pPr>
              <w:jc w:val="both"/>
              <w:rPr>
                <w:rFonts w:ascii="Arial Narrow" w:hAnsi="Arial Narrow"/>
              </w:rPr>
            </w:pPr>
            <w:proofErr w:type="spellStart"/>
            <w:r w:rsidRPr="001C4003">
              <w:rPr>
                <w:rFonts w:ascii="Arial Narrow" w:hAnsi="Arial Narrow"/>
              </w:rPr>
              <w:t>mb</w:t>
            </w:r>
            <w:proofErr w:type="spellEnd"/>
            <w:r w:rsidRPr="001C4003">
              <w:rPr>
                <w:rFonts w:ascii="Arial Narrow" w:hAnsi="Arial Narrow"/>
              </w:rPr>
              <w:t>.</w:t>
            </w:r>
          </w:p>
        </w:tc>
      </w:tr>
    </w:tbl>
    <w:p w14:paraId="0AA962D9" w14:textId="77777777" w:rsidR="001C4003" w:rsidRPr="001C4003" w:rsidRDefault="001C4003" w:rsidP="001C4003">
      <w:pPr>
        <w:ind w:firstLine="426"/>
        <w:jc w:val="both"/>
        <w:rPr>
          <w:rFonts w:ascii="Arial Narrow" w:hAnsi="Arial Narrow"/>
        </w:rPr>
      </w:pPr>
    </w:p>
    <w:p w14:paraId="05CBEE22" w14:textId="77777777" w:rsidR="001C4003" w:rsidRPr="001C4003" w:rsidRDefault="001C4003" w:rsidP="001C4003">
      <w:pPr>
        <w:rPr>
          <w:rFonts w:ascii="Arial Narrow" w:hAnsi="Arial Narrow"/>
        </w:rPr>
      </w:pPr>
    </w:p>
    <w:p w14:paraId="680A8B0F" w14:textId="4A21AEAC" w:rsidR="002F17B8" w:rsidRPr="001C4003" w:rsidRDefault="002F17B8" w:rsidP="002F17B8">
      <w:pPr>
        <w:pStyle w:val="Nagwek1"/>
      </w:pPr>
      <w:bookmarkStart w:id="160" w:name="_Toc152931800"/>
      <w:r w:rsidRPr="001C4003">
        <w:t>INSTALACJA ODGROMOWA</w:t>
      </w:r>
      <w:bookmarkEnd w:id="160"/>
    </w:p>
    <w:p w14:paraId="77859D75" w14:textId="77777777" w:rsidR="002F17B8" w:rsidRPr="001C4003" w:rsidRDefault="002F17B8" w:rsidP="002F17B8">
      <w:pPr>
        <w:autoSpaceDE w:val="0"/>
        <w:adjustRightInd w:val="0"/>
        <w:ind w:firstLine="426"/>
        <w:jc w:val="both"/>
        <w:rPr>
          <w:rFonts w:ascii="Arial Narrow" w:hAnsi="Arial Narrow" w:cs="Times New Roman"/>
        </w:rPr>
      </w:pPr>
      <w:r w:rsidRPr="001C4003">
        <w:rPr>
          <w:rFonts w:ascii="Arial Narrow" w:hAnsi="Arial Narrow" w:cs="Times New Roman"/>
        </w:rPr>
        <w:t>Dla budynku, projektuje się zastosowanie ochrony odgromowej zgodnej z PN-EN 62305, w III klasie LPS. Na dachu należy wykonać siatkę zwodów poziomych, a w rejonie zabudowywanych urządzeń i instalacji fotowoltaicznej iglice odgromowe, tworzące strefę ochronną przed bezpośrednim wyładowaniem atmosferycznym w urządzenie i panele PV. Z uwagi na brak możliwości uzyskania wymaganych odstępów izolacyjnych nie przewiduje się izolowanego LPS instalacji PV.</w:t>
      </w:r>
    </w:p>
    <w:p w14:paraId="5BF677A1" w14:textId="77777777" w:rsidR="002F17B8" w:rsidRPr="001C4003" w:rsidRDefault="002F17B8" w:rsidP="002F17B8">
      <w:pPr>
        <w:autoSpaceDE w:val="0"/>
        <w:adjustRightInd w:val="0"/>
        <w:ind w:firstLine="426"/>
        <w:jc w:val="both"/>
        <w:rPr>
          <w:rFonts w:ascii="Arial Narrow" w:hAnsi="Arial Narrow" w:cs="Times New Roman"/>
        </w:rPr>
      </w:pPr>
      <w:r w:rsidRPr="001C4003">
        <w:rPr>
          <w:rFonts w:ascii="Arial Narrow" w:hAnsi="Arial Narrow" w:cs="Times New Roman"/>
        </w:rPr>
        <w:t xml:space="preserve">Dla budynku przewiduje się zwody prowadzone po  elewacji. </w:t>
      </w:r>
    </w:p>
    <w:p w14:paraId="19584B82" w14:textId="77777777" w:rsidR="002F17B8" w:rsidRPr="001C4003" w:rsidRDefault="002F17B8" w:rsidP="002F17B8">
      <w:pPr>
        <w:autoSpaceDE w:val="0"/>
        <w:adjustRightInd w:val="0"/>
        <w:ind w:firstLine="426"/>
        <w:jc w:val="both"/>
        <w:rPr>
          <w:rFonts w:ascii="Arial Narrow" w:hAnsi="Arial Narrow" w:cs="Times New Roman"/>
        </w:rPr>
      </w:pPr>
      <w:r w:rsidRPr="001C4003">
        <w:rPr>
          <w:rFonts w:ascii="Arial Narrow" w:hAnsi="Arial Narrow" w:cs="Times New Roman"/>
        </w:rPr>
        <w:t xml:space="preserve">Zwody i przewody odprowadzające wykonać zgodnie z informacjami podanymi na rysunkach. </w:t>
      </w:r>
    </w:p>
    <w:p w14:paraId="401F4A25" w14:textId="6EE32A17" w:rsidR="007073A8" w:rsidRPr="001C4003" w:rsidRDefault="007073A8" w:rsidP="001D1D99">
      <w:pPr>
        <w:autoSpaceDE w:val="0"/>
        <w:adjustRightInd w:val="0"/>
        <w:ind w:firstLine="426"/>
        <w:jc w:val="both"/>
        <w:rPr>
          <w:rFonts w:ascii="Arial Narrow" w:hAnsi="Arial Narrow" w:cs="Times New Roman"/>
          <w:b/>
          <w:bCs/>
        </w:rPr>
      </w:pPr>
    </w:p>
    <w:p w14:paraId="2906E910" w14:textId="77777777" w:rsidR="00B208B0" w:rsidRPr="001C4003" w:rsidRDefault="00B208B0" w:rsidP="00DC4755">
      <w:pPr>
        <w:pStyle w:val="Nagwek1"/>
      </w:pPr>
      <w:bookmarkStart w:id="161" w:name="_Toc99974012"/>
      <w:bookmarkStart w:id="162" w:name="_Toc152931801"/>
      <w:r w:rsidRPr="001C4003">
        <w:t>INSTALACJE UZIEMIEŃ OCHRONNYCH I POŁĄCZEŃ WYRÓWNAWCZYCH</w:t>
      </w:r>
      <w:bookmarkEnd w:id="161"/>
      <w:bookmarkEnd w:id="162"/>
    </w:p>
    <w:p w14:paraId="481F4217" w14:textId="77777777" w:rsidR="00734B37" w:rsidRPr="001C4003" w:rsidRDefault="00734B37" w:rsidP="00734B37">
      <w:pPr>
        <w:autoSpaceDE w:val="0"/>
        <w:adjustRightInd w:val="0"/>
        <w:ind w:firstLine="426"/>
        <w:jc w:val="both"/>
        <w:rPr>
          <w:rFonts w:ascii="Arial Narrow" w:hAnsi="Arial Narrow" w:cs="Times New Roman"/>
        </w:rPr>
      </w:pPr>
      <w:bookmarkStart w:id="163" w:name="_Toc419218075"/>
      <w:bookmarkStart w:id="164" w:name="_Toc419218351"/>
      <w:bookmarkStart w:id="165" w:name="_Toc438023253"/>
      <w:bookmarkStart w:id="166" w:name="_Toc438325813"/>
      <w:bookmarkStart w:id="167" w:name="_Toc440141842"/>
      <w:bookmarkStart w:id="168" w:name="_Toc99974013"/>
      <w:r w:rsidRPr="001C4003">
        <w:rPr>
          <w:rFonts w:ascii="Arial Narrow" w:hAnsi="Arial Narrow" w:cs="Times New Roman"/>
        </w:rPr>
        <w:t>Budynek należy wyposażyć w uziom otokowy. Rezystancja uziomu winna być mniejsza od 10Ώ. Szczegóły rozwiązania pokazano na rysunkach.</w:t>
      </w:r>
    </w:p>
    <w:p w14:paraId="7237588D" w14:textId="77777777" w:rsidR="00734B37" w:rsidRPr="001C4003" w:rsidRDefault="00734B37" w:rsidP="00734B37">
      <w:pPr>
        <w:autoSpaceDE w:val="0"/>
        <w:adjustRightInd w:val="0"/>
        <w:ind w:firstLine="426"/>
        <w:jc w:val="both"/>
        <w:rPr>
          <w:rFonts w:ascii="Arial Narrow" w:hAnsi="Arial Narrow" w:cs="Times New Roman"/>
        </w:rPr>
      </w:pPr>
      <w:r w:rsidRPr="001C4003">
        <w:rPr>
          <w:rFonts w:ascii="Arial Narrow" w:hAnsi="Arial Narrow" w:cs="Times New Roman"/>
        </w:rPr>
        <w:t>Budynek należy wyposażyć w sieć połączeń wyrównawczych. Sieć należy wykonać z GSU (LSU) do zacisku PE rozdzielnic, rurociągów i urządzeń.</w:t>
      </w:r>
    </w:p>
    <w:p w14:paraId="7D557428" w14:textId="1FFF9826" w:rsidR="00F806C6" w:rsidRPr="001C4003" w:rsidRDefault="00F806C6" w:rsidP="00F806C6">
      <w:pPr>
        <w:pStyle w:val="Tekst2"/>
        <w:spacing w:after="0" w:line="276" w:lineRule="auto"/>
        <w:ind w:left="567"/>
        <w:jc w:val="both"/>
        <w:rPr>
          <w:rFonts w:ascii="Arial Narrow" w:hAnsi="Arial Narrow" w:cs="Arial"/>
          <w:sz w:val="24"/>
          <w:szCs w:val="24"/>
        </w:rPr>
      </w:pPr>
      <w:r w:rsidRPr="001C4003">
        <w:rPr>
          <w:rFonts w:ascii="Arial Narrow" w:hAnsi="Arial Narrow" w:cs="Arial"/>
          <w:sz w:val="24"/>
          <w:szCs w:val="24"/>
        </w:rPr>
        <w:t>Projektowaną estakadę suwnicy należy wyposażyć w uziom połączony z uziomem budynku.</w:t>
      </w:r>
    </w:p>
    <w:p w14:paraId="52560BBB" w14:textId="77777777" w:rsidR="00F806C6" w:rsidRPr="001C4003" w:rsidRDefault="00F806C6" w:rsidP="00F806C6">
      <w:pPr>
        <w:pStyle w:val="Tekst2"/>
        <w:spacing w:after="0" w:line="276" w:lineRule="auto"/>
        <w:ind w:left="567"/>
        <w:jc w:val="both"/>
        <w:rPr>
          <w:rFonts w:ascii="Arial Narrow" w:hAnsi="Arial Narrow" w:cs="Arial"/>
          <w:sz w:val="24"/>
          <w:szCs w:val="24"/>
        </w:rPr>
      </w:pPr>
      <w:r w:rsidRPr="001C4003">
        <w:rPr>
          <w:rFonts w:ascii="Arial Narrow" w:hAnsi="Arial Narrow" w:cs="Arial"/>
          <w:sz w:val="24"/>
          <w:szCs w:val="24"/>
        </w:rPr>
        <w:t>W rejonie słupów projektowanej estakady wykonać wypusty bednarki z uziomu i połączyć je poprzez złącza kontrolne z konstrukcją słupów.</w:t>
      </w:r>
    </w:p>
    <w:p w14:paraId="4A0CDFAC" w14:textId="77777777" w:rsidR="00F806C6" w:rsidRPr="001C4003" w:rsidRDefault="00F806C6" w:rsidP="00F806C6">
      <w:pPr>
        <w:pStyle w:val="Tekst2"/>
        <w:spacing w:after="0" w:line="276" w:lineRule="auto"/>
        <w:ind w:left="567"/>
        <w:jc w:val="both"/>
        <w:rPr>
          <w:rFonts w:ascii="Arial Narrow" w:hAnsi="Arial Narrow" w:cs="Arial"/>
          <w:sz w:val="24"/>
          <w:szCs w:val="24"/>
        </w:rPr>
      </w:pPr>
      <w:r w:rsidRPr="001C4003">
        <w:rPr>
          <w:rFonts w:ascii="Arial Narrow" w:hAnsi="Arial Narrow" w:cs="Arial"/>
          <w:sz w:val="24"/>
          <w:szCs w:val="24"/>
        </w:rPr>
        <w:t>Na estakadzie wykonać połączenia wyrównawcze konstrukcji skręcanych oraz konstrukcji odbojów, obudów metalowych urządzeń i szyn jezdnych. Połączenia wykonać linką miedzianą o przekroju min. 6mm</w:t>
      </w:r>
      <w:r w:rsidRPr="001C4003">
        <w:rPr>
          <w:rFonts w:ascii="Arial Narrow" w:hAnsi="Arial Narrow" w:cs="Arial"/>
          <w:sz w:val="24"/>
          <w:szCs w:val="24"/>
          <w:vertAlign w:val="superscript"/>
        </w:rPr>
        <w:t>2</w:t>
      </w:r>
      <w:r w:rsidRPr="001C4003">
        <w:rPr>
          <w:rFonts w:ascii="Arial Narrow" w:hAnsi="Arial Narrow" w:cs="Arial"/>
          <w:sz w:val="24"/>
          <w:szCs w:val="24"/>
        </w:rPr>
        <w:t>.</w:t>
      </w:r>
    </w:p>
    <w:p w14:paraId="63D30252" w14:textId="77777777" w:rsidR="00B208B0" w:rsidRPr="001C4003" w:rsidRDefault="00B208B0" w:rsidP="00DC4755">
      <w:pPr>
        <w:pStyle w:val="Nagwek1"/>
      </w:pPr>
      <w:bookmarkStart w:id="169" w:name="_Toc99974014"/>
      <w:bookmarkStart w:id="170" w:name="_Toc152931802"/>
      <w:bookmarkEnd w:id="163"/>
      <w:bookmarkEnd w:id="164"/>
      <w:bookmarkEnd w:id="165"/>
      <w:bookmarkEnd w:id="166"/>
      <w:bookmarkEnd w:id="167"/>
      <w:bookmarkEnd w:id="168"/>
      <w:r w:rsidRPr="001C4003">
        <w:t>OCHRONA PRZECIWPORAŻENIOWA</w:t>
      </w:r>
      <w:bookmarkEnd w:id="169"/>
      <w:bookmarkEnd w:id="170"/>
    </w:p>
    <w:p w14:paraId="310CEDAA" w14:textId="77777777" w:rsidR="00B208B0" w:rsidRPr="001C4003" w:rsidRDefault="00B208B0" w:rsidP="00B208B0">
      <w:pPr>
        <w:autoSpaceDE w:val="0"/>
        <w:adjustRightInd w:val="0"/>
        <w:ind w:firstLine="426"/>
        <w:jc w:val="both"/>
        <w:rPr>
          <w:rFonts w:ascii="Arial Narrow" w:hAnsi="Arial Narrow" w:cs="Times New Roman"/>
        </w:rPr>
      </w:pPr>
      <w:r w:rsidRPr="001C4003">
        <w:rPr>
          <w:rFonts w:ascii="Arial Narrow" w:hAnsi="Arial Narrow" w:cs="Times New Roman"/>
        </w:rPr>
        <w:t>Podstawową ochronę przeciwporażeniową zapewnia izolacja zastosowanych przewodów, obudów urządzeń i aparatów oraz połączenie metalowych elementów, dostępnych za pośrednictwem instalacji połączeń wyrównawczych z uziomem.</w:t>
      </w:r>
    </w:p>
    <w:p w14:paraId="58065F7C" w14:textId="77777777" w:rsidR="00B208B0" w:rsidRPr="001C4003" w:rsidRDefault="00B208B0" w:rsidP="00B208B0">
      <w:pPr>
        <w:autoSpaceDE w:val="0"/>
        <w:adjustRightInd w:val="0"/>
        <w:ind w:firstLine="426"/>
        <w:jc w:val="both"/>
        <w:rPr>
          <w:rFonts w:ascii="Arial Narrow" w:hAnsi="Arial Narrow" w:cs="Times New Roman"/>
        </w:rPr>
      </w:pPr>
      <w:r w:rsidRPr="001C4003">
        <w:rPr>
          <w:rFonts w:ascii="Arial Narrow" w:hAnsi="Arial Narrow" w:cs="Times New Roman"/>
        </w:rPr>
        <w:lastRenderedPageBreak/>
        <w:t>Ochrona przeciwporażeniowa przy uszkodzeniu realizowana jest przez samoczynne szybkie wyłączenie zasilania. Ochronę należy wykonać zgodnie z  PN-HD 60364-4-41 z listopada 2009.</w:t>
      </w:r>
    </w:p>
    <w:p w14:paraId="0789F1E4" w14:textId="77777777" w:rsidR="00B208B0" w:rsidRPr="001C4003" w:rsidRDefault="00B208B0" w:rsidP="00B208B0">
      <w:pPr>
        <w:autoSpaceDE w:val="0"/>
        <w:adjustRightInd w:val="0"/>
        <w:ind w:firstLine="426"/>
        <w:jc w:val="both"/>
        <w:rPr>
          <w:rFonts w:ascii="Arial Narrow" w:hAnsi="Arial Narrow" w:cs="Times New Roman"/>
        </w:rPr>
      </w:pPr>
      <w:r w:rsidRPr="001C4003">
        <w:rPr>
          <w:rFonts w:ascii="Arial Narrow" w:hAnsi="Arial Narrow" w:cs="Times New Roman"/>
        </w:rPr>
        <w:t>Należy przestrzegać okresowego sprawdzania poprawności działania wyłączników różnicowoprądowych.</w:t>
      </w:r>
    </w:p>
    <w:bookmarkEnd w:id="17"/>
    <w:bookmarkEnd w:id="18"/>
    <w:bookmarkEnd w:id="19"/>
    <w:bookmarkEnd w:id="20"/>
    <w:bookmarkEnd w:id="21"/>
    <w:bookmarkEnd w:id="22"/>
    <w:bookmarkEnd w:id="23"/>
    <w:p w14:paraId="20D0B6C2" w14:textId="77777777" w:rsidR="001C4003" w:rsidRPr="001C4003" w:rsidRDefault="001C4003">
      <w:pPr>
        <w:pStyle w:val="Nagwek1"/>
        <w:numPr>
          <w:ilvl w:val="0"/>
          <w:numId w:val="0"/>
        </w:numPr>
        <w:rPr>
          <w:lang w:eastAsia="ar-SA"/>
        </w:rPr>
      </w:pPr>
    </w:p>
    <w:sectPr w:rsidR="001C4003" w:rsidRPr="001C4003" w:rsidSect="002930B1">
      <w:footerReference w:type="default" r:id="rId9"/>
      <w:pgSz w:w="11906" w:h="16838"/>
      <w:pgMar w:top="993" w:right="992" w:bottom="1418" w:left="1418" w:header="682" w:footer="92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175A4" w14:textId="77777777" w:rsidR="008D0003" w:rsidRDefault="008D0003" w:rsidP="00900EDD">
      <w:r>
        <w:separator/>
      </w:r>
    </w:p>
  </w:endnote>
  <w:endnote w:type="continuationSeparator" w:id="0">
    <w:p w14:paraId="39C992C2" w14:textId="77777777" w:rsidR="008D0003" w:rsidRDefault="008D0003" w:rsidP="0090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Microsoft YaHei"/>
    <w:charset w:val="00"/>
    <w:family w:val="auto"/>
    <w:pitch w:val="variable"/>
    <w:sig w:usb0="00000001" w:usb1="5000205B" w:usb2="00000002" w:usb3="00000000" w:csb0="00000007"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Medium">
    <w:altName w:val="Arial"/>
    <w:charset w:val="00"/>
    <w:family w:val="auto"/>
    <w:pitch w:val="variable"/>
    <w:sig w:usb0="00000001" w:usb1="5000205B" w:usb2="00000002" w:usb3="00000000" w:csb0="0000009B"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Swis721 LtCn BT"/>
    <w:charset w:val="00"/>
    <w:family w:val="auto"/>
    <w:pitch w:val="variable"/>
    <w:sig w:usb0="00000003" w:usb1="5000205B" w:usb2="00000002" w:usb3="00000000" w:csb0="00000001" w:csb1="00000000"/>
  </w:font>
  <w:font w:name="Helvetica Neue">
    <w:altName w:val="Malgun Gothic"/>
    <w:charset w:val="00"/>
    <w:family w:val="auto"/>
    <w:pitch w:val="variable"/>
    <w:sig w:usb0="00000003" w:usb1="500079DB" w:usb2="00000010" w:usb3="00000000" w:csb0="00000001" w:csb1="00000000"/>
  </w:font>
  <w:font w:name="ArialNarrow">
    <w:altName w:val="Arial Unicode MS"/>
    <w:charset w:val="81"/>
    <w:family w:val="swiss"/>
    <w:pitch w:val="default"/>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77985" w14:textId="77777777" w:rsidR="00CC49B1" w:rsidRPr="0048733F" w:rsidRDefault="00CC49B1" w:rsidP="00F23CC8">
    <w:pPr>
      <w:pStyle w:val="Stopka"/>
      <w:jc w:val="center"/>
      <w:rPr>
        <w:rFonts w:ascii="Arial" w:hAnsi="Arial" w:cs="Arial"/>
        <w:sz w:val="18"/>
        <w:szCs w:val="18"/>
      </w:rPr>
    </w:pPr>
    <w:r w:rsidRPr="0048733F">
      <w:rPr>
        <w:rFonts w:ascii="Arial" w:hAnsi="Arial" w:cs="Arial"/>
        <w:sz w:val="18"/>
        <w:szCs w:val="18"/>
      </w:rPr>
      <w:t>str</w:t>
    </w:r>
    <w:r>
      <w:rPr>
        <w:rFonts w:ascii="Arial" w:hAnsi="Arial" w:cs="Arial"/>
        <w:sz w:val="18"/>
        <w:szCs w:val="18"/>
        <w:lang w:val="pl-PL"/>
      </w:rPr>
      <w:t>ona</w:t>
    </w:r>
    <w:r w:rsidRPr="0048733F">
      <w:rPr>
        <w:rFonts w:ascii="Arial" w:hAnsi="Arial" w:cs="Arial"/>
        <w:sz w:val="18"/>
        <w:szCs w:val="18"/>
      </w:rPr>
      <w:t xml:space="preserve"> </w:t>
    </w:r>
    <w:r w:rsidRPr="0048733F">
      <w:rPr>
        <w:rFonts w:ascii="Arial" w:hAnsi="Arial" w:cs="Arial"/>
        <w:sz w:val="18"/>
        <w:szCs w:val="18"/>
      </w:rPr>
      <w:fldChar w:fldCharType="begin"/>
    </w:r>
    <w:r w:rsidRPr="0048733F">
      <w:rPr>
        <w:rFonts w:ascii="Arial" w:hAnsi="Arial" w:cs="Arial"/>
        <w:sz w:val="18"/>
        <w:szCs w:val="18"/>
      </w:rPr>
      <w:instrText xml:space="preserve"> PAGE   \* MERGEFORMAT </w:instrText>
    </w:r>
    <w:r w:rsidRPr="0048733F">
      <w:rPr>
        <w:rFonts w:ascii="Arial" w:hAnsi="Arial" w:cs="Arial"/>
        <w:sz w:val="18"/>
        <w:szCs w:val="18"/>
      </w:rPr>
      <w:fldChar w:fldCharType="separate"/>
    </w:r>
    <w:r>
      <w:rPr>
        <w:rFonts w:ascii="Arial" w:hAnsi="Arial" w:cs="Arial"/>
        <w:noProof/>
        <w:sz w:val="18"/>
        <w:szCs w:val="18"/>
      </w:rPr>
      <w:t>4</w:t>
    </w:r>
    <w:r w:rsidRPr="0048733F">
      <w:rPr>
        <w:rFonts w:ascii="Arial" w:hAnsi="Arial" w:cs="Arial"/>
        <w:sz w:val="18"/>
        <w:szCs w:val="18"/>
      </w:rPr>
      <w:fldChar w:fldCharType="end"/>
    </w:r>
  </w:p>
  <w:p w14:paraId="229DBECE" w14:textId="77777777" w:rsidR="00CC49B1" w:rsidRDefault="00CC49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82BD0" w14:textId="77777777" w:rsidR="008D0003" w:rsidRDefault="008D0003" w:rsidP="00900EDD">
      <w:r w:rsidRPr="00900EDD">
        <w:rPr>
          <w:color w:val="000000"/>
        </w:rPr>
        <w:separator/>
      </w:r>
    </w:p>
  </w:footnote>
  <w:footnote w:type="continuationSeparator" w:id="0">
    <w:p w14:paraId="33026EC2" w14:textId="77777777" w:rsidR="008D0003" w:rsidRDefault="008D0003" w:rsidP="00900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50A787A"/>
    <w:multiLevelType w:val="multilevel"/>
    <w:tmpl w:val="8B0822E0"/>
    <w:styleLink w:val="WW8Num5"/>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
      <w:lvlJc w:val="left"/>
      <w:rPr>
        <w:rFonts w:ascii="Symbol" w:hAnsi="Symbol" w:cs="Symbol"/>
      </w:rPr>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2" w15:restartNumberingAfterBreak="0">
    <w:nsid w:val="096508AE"/>
    <w:multiLevelType w:val="multilevel"/>
    <w:tmpl w:val="3662971E"/>
    <w:styleLink w:val="List9"/>
    <w:lvl w:ilvl="0">
      <w:start w:val="1"/>
      <w:numFmt w:val="decimal"/>
      <w:lvlText w:val="%1."/>
      <w:lvlJc w:val="left"/>
      <w:pPr>
        <w:tabs>
          <w:tab w:val="num" w:pos="360"/>
        </w:tabs>
        <w:ind w:left="360" w:hanging="360"/>
      </w:pPr>
      <w:rPr>
        <w:b/>
        <w:bCs/>
        <w:color w:val="357CA2"/>
        <w:position w:val="0"/>
      </w:rPr>
    </w:lvl>
    <w:lvl w:ilvl="1">
      <w:start w:val="1"/>
      <w:numFmt w:val="decimal"/>
      <w:lvlText w:val="%1."/>
      <w:lvlJc w:val="left"/>
      <w:pPr>
        <w:tabs>
          <w:tab w:val="num" w:pos="1080"/>
        </w:tabs>
        <w:ind w:left="720" w:hanging="360"/>
      </w:pPr>
      <w:rPr>
        <w:b/>
        <w:bCs/>
        <w:color w:val="357CA2"/>
        <w:position w:val="0"/>
      </w:rPr>
    </w:lvl>
    <w:lvl w:ilvl="2">
      <w:start w:val="1"/>
      <w:numFmt w:val="decimal"/>
      <w:lvlText w:val="%1."/>
      <w:lvlJc w:val="left"/>
      <w:pPr>
        <w:tabs>
          <w:tab w:val="num" w:pos="1800"/>
        </w:tabs>
        <w:ind w:left="1080" w:hanging="360"/>
      </w:pPr>
      <w:rPr>
        <w:b/>
        <w:bCs/>
        <w:color w:val="357CA2"/>
        <w:position w:val="0"/>
      </w:rPr>
    </w:lvl>
    <w:lvl w:ilvl="3">
      <w:start w:val="1"/>
      <w:numFmt w:val="decimal"/>
      <w:lvlText w:val="%1."/>
      <w:lvlJc w:val="left"/>
      <w:pPr>
        <w:tabs>
          <w:tab w:val="num" w:pos="2520"/>
        </w:tabs>
        <w:ind w:left="1440" w:hanging="360"/>
      </w:pPr>
      <w:rPr>
        <w:b/>
        <w:bCs/>
        <w:color w:val="357CA2"/>
        <w:position w:val="0"/>
      </w:rPr>
    </w:lvl>
    <w:lvl w:ilvl="4">
      <w:start w:val="1"/>
      <w:numFmt w:val="decimal"/>
      <w:lvlText w:val="%1."/>
      <w:lvlJc w:val="left"/>
      <w:pPr>
        <w:tabs>
          <w:tab w:val="num" w:pos="3240"/>
        </w:tabs>
        <w:ind w:left="1800" w:hanging="360"/>
      </w:pPr>
      <w:rPr>
        <w:b/>
        <w:bCs/>
        <w:color w:val="357CA2"/>
        <w:position w:val="0"/>
      </w:rPr>
    </w:lvl>
    <w:lvl w:ilvl="5">
      <w:start w:val="1"/>
      <w:numFmt w:val="decimal"/>
      <w:lvlText w:val="%1."/>
      <w:lvlJc w:val="left"/>
      <w:pPr>
        <w:tabs>
          <w:tab w:val="num" w:pos="3960"/>
        </w:tabs>
        <w:ind w:left="2160" w:hanging="360"/>
      </w:pPr>
      <w:rPr>
        <w:b/>
        <w:bCs/>
        <w:color w:val="357CA2"/>
        <w:position w:val="0"/>
      </w:rPr>
    </w:lvl>
    <w:lvl w:ilvl="6">
      <w:start w:val="1"/>
      <w:numFmt w:val="decimal"/>
      <w:lvlText w:val="%1."/>
      <w:lvlJc w:val="left"/>
      <w:pPr>
        <w:tabs>
          <w:tab w:val="num" w:pos="4680"/>
        </w:tabs>
        <w:ind w:left="2520" w:hanging="360"/>
      </w:pPr>
      <w:rPr>
        <w:b/>
        <w:bCs/>
        <w:color w:val="357CA2"/>
        <w:position w:val="0"/>
      </w:rPr>
    </w:lvl>
    <w:lvl w:ilvl="7">
      <w:start w:val="1"/>
      <w:numFmt w:val="decimal"/>
      <w:lvlText w:val="%1."/>
      <w:lvlJc w:val="left"/>
      <w:pPr>
        <w:tabs>
          <w:tab w:val="num" w:pos="5400"/>
        </w:tabs>
        <w:ind w:left="2880" w:hanging="360"/>
      </w:pPr>
      <w:rPr>
        <w:b/>
        <w:bCs/>
        <w:color w:val="357CA2"/>
        <w:position w:val="0"/>
      </w:rPr>
    </w:lvl>
    <w:lvl w:ilvl="8">
      <w:start w:val="1"/>
      <w:numFmt w:val="decimal"/>
      <w:lvlText w:val="%1."/>
      <w:lvlJc w:val="left"/>
      <w:pPr>
        <w:tabs>
          <w:tab w:val="num" w:pos="6120"/>
        </w:tabs>
        <w:ind w:left="3240" w:hanging="360"/>
      </w:pPr>
      <w:rPr>
        <w:b/>
        <w:bCs/>
        <w:color w:val="357CA2"/>
        <w:position w:val="0"/>
      </w:rPr>
    </w:lvl>
  </w:abstractNum>
  <w:abstractNum w:abstractNumId="3" w15:restartNumberingAfterBreak="0">
    <w:nsid w:val="0AEF2943"/>
    <w:multiLevelType w:val="hybridMultilevel"/>
    <w:tmpl w:val="64B6257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E6A1C76"/>
    <w:multiLevelType w:val="hybridMultilevel"/>
    <w:tmpl w:val="08948460"/>
    <w:lvl w:ilvl="0" w:tplc="04150001">
      <w:numFmt w:val="decimal"/>
      <w:lvlText w:val=""/>
      <w:lvlJc w:val="left"/>
      <w:pPr>
        <w:ind w:left="720" w:hanging="360"/>
      </w:pPr>
      <w:rPr>
        <w:rFonts w:ascii="Symbol" w:hAnsi="Symbol" w:hint="default"/>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0F4F027E"/>
    <w:multiLevelType w:val="multilevel"/>
    <w:tmpl w:val="ACF0FC94"/>
    <w:styleLink w:val="List41"/>
    <w:lvl w:ilvl="0">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1">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2">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3">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4">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5">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6">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7">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8">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abstractNum>
  <w:abstractNum w:abstractNumId="6" w15:restartNumberingAfterBreak="0">
    <w:nsid w:val="10390C01"/>
    <w:multiLevelType w:val="multilevel"/>
    <w:tmpl w:val="EC90F5FC"/>
    <w:lvl w:ilvl="0">
      <w:start w:val="1"/>
      <w:numFmt w:val="decimal"/>
      <w:pStyle w:val="Nagwek1"/>
      <w:lvlText w:val="%1"/>
      <w:lvlJc w:val="left"/>
      <w:pPr>
        <w:ind w:left="432" w:hanging="432"/>
      </w:p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7" w15:restartNumberingAfterBreak="0">
    <w:nsid w:val="12DE1086"/>
    <w:multiLevelType w:val="hybridMultilevel"/>
    <w:tmpl w:val="31AA8E3C"/>
    <w:lvl w:ilvl="0" w:tplc="895AC98E">
      <w:start w:val="1"/>
      <w:numFmt w:val="decimalZero"/>
      <w:lvlText w:val="EZ%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18F92BE3"/>
    <w:multiLevelType w:val="hybridMultilevel"/>
    <w:tmpl w:val="AFC0EBD2"/>
    <w:lvl w:ilvl="0" w:tplc="04150001">
      <w:start w:val="1"/>
      <w:numFmt w:val="bullet"/>
      <w:lvlText w:val=""/>
      <w:lvlJc w:val="left"/>
      <w:pPr>
        <w:ind w:left="1855" w:hanging="360"/>
      </w:pPr>
      <w:rPr>
        <w:rFonts w:ascii="Symbol" w:hAnsi="Symbol" w:hint="default"/>
      </w:rPr>
    </w:lvl>
    <w:lvl w:ilvl="1" w:tplc="04150003">
      <w:start w:val="1"/>
      <w:numFmt w:val="bullet"/>
      <w:lvlText w:val="o"/>
      <w:lvlJc w:val="left"/>
      <w:pPr>
        <w:ind w:left="2575" w:hanging="360"/>
      </w:pPr>
      <w:rPr>
        <w:rFonts w:ascii="Courier New" w:hAnsi="Courier New" w:cs="Courier New" w:hint="default"/>
      </w:rPr>
    </w:lvl>
    <w:lvl w:ilvl="2" w:tplc="04150005">
      <w:start w:val="1"/>
      <w:numFmt w:val="bullet"/>
      <w:lvlText w:val=""/>
      <w:lvlJc w:val="left"/>
      <w:pPr>
        <w:ind w:left="3295" w:hanging="360"/>
      </w:pPr>
      <w:rPr>
        <w:rFonts w:ascii="Wingdings" w:hAnsi="Wingdings" w:hint="default"/>
      </w:rPr>
    </w:lvl>
    <w:lvl w:ilvl="3" w:tplc="04150001">
      <w:start w:val="1"/>
      <w:numFmt w:val="bullet"/>
      <w:lvlText w:val=""/>
      <w:lvlJc w:val="left"/>
      <w:pPr>
        <w:ind w:left="4015" w:hanging="360"/>
      </w:pPr>
      <w:rPr>
        <w:rFonts w:ascii="Symbol" w:hAnsi="Symbol" w:hint="default"/>
      </w:rPr>
    </w:lvl>
    <w:lvl w:ilvl="4" w:tplc="04150003">
      <w:start w:val="1"/>
      <w:numFmt w:val="bullet"/>
      <w:lvlText w:val="o"/>
      <w:lvlJc w:val="left"/>
      <w:pPr>
        <w:ind w:left="4735" w:hanging="360"/>
      </w:pPr>
      <w:rPr>
        <w:rFonts w:ascii="Courier New" w:hAnsi="Courier New" w:cs="Courier New" w:hint="default"/>
      </w:rPr>
    </w:lvl>
    <w:lvl w:ilvl="5" w:tplc="04150005">
      <w:start w:val="1"/>
      <w:numFmt w:val="bullet"/>
      <w:lvlText w:val=""/>
      <w:lvlJc w:val="left"/>
      <w:pPr>
        <w:ind w:left="5455" w:hanging="360"/>
      </w:pPr>
      <w:rPr>
        <w:rFonts w:ascii="Wingdings" w:hAnsi="Wingdings" w:hint="default"/>
      </w:rPr>
    </w:lvl>
    <w:lvl w:ilvl="6" w:tplc="04150001">
      <w:start w:val="1"/>
      <w:numFmt w:val="bullet"/>
      <w:lvlText w:val=""/>
      <w:lvlJc w:val="left"/>
      <w:pPr>
        <w:ind w:left="6175" w:hanging="360"/>
      </w:pPr>
      <w:rPr>
        <w:rFonts w:ascii="Symbol" w:hAnsi="Symbol" w:hint="default"/>
      </w:rPr>
    </w:lvl>
    <w:lvl w:ilvl="7" w:tplc="04150003">
      <w:start w:val="1"/>
      <w:numFmt w:val="bullet"/>
      <w:lvlText w:val="o"/>
      <w:lvlJc w:val="left"/>
      <w:pPr>
        <w:ind w:left="6895" w:hanging="360"/>
      </w:pPr>
      <w:rPr>
        <w:rFonts w:ascii="Courier New" w:hAnsi="Courier New" w:cs="Courier New" w:hint="default"/>
      </w:rPr>
    </w:lvl>
    <w:lvl w:ilvl="8" w:tplc="04150005">
      <w:start w:val="1"/>
      <w:numFmt w:val="bullet"/>
      <w:lvlText w:val=""/>
      <w:lvlJc w:val="left"/>
      <w:pPr>
        <w:ind w:left="7615" w:hanging="360"/>
      </w:pPr>
      <w:rPr>
        <w:rFonts w:ascii="Wingdings" w:hAnsi="Wingdings" w:hint="default"/>
      </w:rPr>
    </w:lvl>
  </w:abstractNum>
  <w:abstractNum w:abstractNumId="9" w15:restartNumberingAfterBreak="0">
    <w:nsid w:val="1CB92651"/>
    <w:multiLevelType w:val="multilevel"/>
    <w:tmpl w:val="707266B4"/>
    <w:styleLink w:val="List11"/>
    <w:lvl w:ilvl="0">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1">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2">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3">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4">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5">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6">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7">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8">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abstractNum>
  <w:abstractNum w:abstractNumId="10" w15:restartNumberingAfterBreak="0">
    <w:nsid w:val="214B7EEE"/>
    <w:multiLevelType w:val="multilevel"/>
    <w:tmpl w:val="AFA284B0"/>
    <w:styleLink w:val="List10"/>
    <w:lvl w:ilvl="0">
      <w:start w:val="3"/>
      <w:numFmt w:val="decimal"/>
      <w:lvlText w:val="%1."/>
      <w:lvlJc w:val="left"/>
      <w:pPr>
        <w:tabs>
          <w:tab w:val="num" w:pos="360"/>
        </w:tabs>
        <w:ind w:left="360" w:hanging="360"/>
      </w:pPr>
      <w:rPr>
        <w:b/>
        <w:bCs/>
        <w:color w:val="357CA2"/>
        <w:position w:val="0"/>
      </w:rPr>
    </w:lvl>
    <w:lvl w:ilvl="1">
      <w:start w:val="1"/>
      <w:numFmt w:val="decimal"/>
      <w:lvlText w:val="%1."/>
      <w:lvlJc w:val="left"/>
      <w:pPr>
        <w:tabs>
          <w:tab w:val="num" w:pos="1080"/>
        </w:tabs>
        <w:ind w:left="720" w:hanging="360"/>
      </w:pPr>
      <w:rPr>
        <w:b/>
        <w:bCs/>
        <w:color w:val="357CA2"/>
        <w:position w:val="0"/>
      </w:rPr>
    </w:lvl>
    <w:lvl w:ilvl="2">
      <w:start w:val="1"/>
      <w:numFmt w:val="decimal"/>
      <w:lvlText w:val="%1."/>
      <w:lvlJc w:val="left"/>
      <w:pPr>
        <w:tabs>
          <w:tab w:val="num" w:pos="1800"/>
        </w:tabs>
        <w:ind w:left="1080" w:hanging="360"/>
      </w:pPr>
      <w:rPr>
        <w:b/>
        <w:bCs/>
        <w:color w:val="357CA2"/>
        <w:position w:val="0"/>
      </w:rPr>
    </w:lvl>
    <w:lvl w:ilvl="3">
      <w:start w:val="1"/>
      <w:numFmt w:val="decimal"/>
      <w:lvlText w:val="%1."/>
      <w:lvlJc w:val="left"/>
      <w:pPr>
        <w:tabs>
          <w:tab w:val="num" w:pos="2520"/>
        </w:tabs>
        <w:ind w:left="1440" w:hanging="360"/>
      </w:pPr>
      <w:rPr>
        <w:b/>
        <w:bCs/>
        <w:color w:val="357CA2"/>
        <w:position w:val="0"/>
      </w:rPr>
    </w:lvl>
    <w:lvl w:ilvl="4">
      <w:start w:val="1"/>
      <w:numFmt w:val="decimal"/>
      <w:lvlText w:val="%1."/>
      <w:lvlJc w:val="left"/>
      <w:pPr>
        <w:tabs>
          <w:tab w:val="num" w:pos="3240"/>
        </w:tabs>
        <w:ind w:left="1800" w:hanging="360"/>
      </w:pPr>
      <w:rPr>
        <w:b/>
        <w:bCs/>
        <w:color w:val="357CA2"/>
        <w:position w:val="0"/>
      </w:rPr>
    </w:lvl>
    <w:lvl w:ilvl="5">
      <w:start w:val="1"/>
      <w:numFmt w:val="decimal"/>
      <w:lvlText w:val="%1."/>
      <w:lvlJc w:val="left"/>
      <w:pPr>
        <w:tabs>
          <w:tab w:val="num" w:pos="3960"/>
        </w:tabs>
        <w:ind w:left="2160" w:hanging="360"/>
      </w:pPr>
      <w:rPr>
        <w:b/>
        <w:bCs/>
        <w:color w:val="357CA2"/>
        <w:position w:val="0"/>
      </w:rPr>
    </w:lvl>
    <w:lvl w:ilvl="6">
      <w:start w:val="1"/>
      <w:numFmt w:val="decimal"/>
      <w:lvlText w:val="%1."/>
      <w:lvlJc w:val="left"/>
      <w:pPr>
        <w:tabs>
          <w:tab w:val="num" w:pos="4680"/>
        </w:tabs>
        <w:ind w:left="2520" w:hanging="360"/>
      </w:pPr>
      <w:rPr>
        <w:b/>
        <w:bCs/>
        <w:color w:val="357CA2"/>
        <w:position w:val="0"/>
      </w:rPr>
    </w:lvl>
    <w:lvl w:ilvl="7">
      <w:start w:val="1"/>
      <w:numFmt w:val="decimal"/>
      <w:lvlText w:val="%1."/>
      <w:lvlJc w:val="left"/>
      <w:pPr>
        <w:tabs>
          <w:tab w:val="num" w:pos="5400"/>
        </w:tabs>
        <w:ind w:left="2880" w:hanging="360"/>
      </w:pPr>
      <w:rPr>
        <w:b/>
        <w:bCs/>
        <w:color w:val="357CA2"/>
        <w:position w:val="0"/>
      </w:rPr>
    </w:lvl>
    <w:lvl w:ilvl="8">
      <w:start w:val="1"/>
      <w:numFmt w:val="decimal"/>
      <w:lvlText w:val="%1."/>
      <w:lvlJc w:val="left"/>
      <w:pPr>
        <w:tabs>
          <w:tab w:val="num" w:pos="6120"/>
        </w:tabs>
        <w:ind w:left="3240" w:hanging="360"/>
      </w:pPr>
      <w:rPr>
        <w:b/>
        <w:bCs/>
        <w:color w:val="357CA2"/>
        <w:position w:val="0"/>
      </w:rPr>
    </w:lvl>
  </w:abstractNum>
  <w:abstractNum w:abstractNumId="11" w15:restartNumberingAfterBreak="0">
    <w:nsid w:val="26013C3F"/>
    <w:multiLevelType w:val="multilevel"/>
    <w:tmpl w:val="161A6B3E"/>
    <w:styleLink w:val="List21"/>
    <w:lvl w:ilvl="0">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1">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2">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3">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4">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5">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6">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7">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8">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abstractNum>
  <w:abstractNum w:abstractNumId="12" w15:restartNumberingAfterBreak="0">
    <w:nsid w:val="27714441"/>
    <w:multiLevelType w:val="hybridMultilevel"/>
    <w:tmpl w:val="AE78A7F6"/>
    <w:lvl w:ilvl="0" w:tplc="54687B38">
      <w:start w:val="1"/>
      <w:numFmt w:val="bullet"/>
      <w:pStyle w:val="WYPUNKTOWANIEISTOPNIA"/>
      <w:lvlText w:val=""/>
      <w:lvlJc w:val="left"/>
      <w:pPr>
        <w:ind w:left="1495" w:hanging="360"/>
      </w:pPr>
      <w:rPr>
        <w:rFonts w:ascii="Wingdings" w:hAnsi="Wingdings" w:hint="default"/>
      </w:rPr>
    </w:lvl>
    <w:lvl w:ilvl="1" w:tplc="04150003">
      <w:start w:val="1"/>
      <w:numFmt w:val="bullet"/>
      <w:lvlText w:val=""/>
      <w:lvlJc w:val="left"/>
      <w:pPr>
        <w:ind w:left="1865" w:hanging="360"/>
      </w:pPr>
      <w:rPr>
        <w:rFonts w:ascii="Wingdings" w:hAnsi="Wingdings"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3" w15:restartNumberingAfterBreak="0">
    <w:nsid w:val="2AE01745"/>
    <w:multiLevelType w:val="multilevel"/>
    <w:tmpl w:val="AB929CFE"/>
    <w:styleLink w:val="Bullet"/>
    <w:lvl w:ilvl="0">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7F8685"/>
        <w:spacing w:val="0"/>
        <w:kern w:val="0"/>
        <w:position w:val="0"/>
        <w:sz w:val="20"/>
        <w:szCs w:val="20"/>
        <w:u w:val="none"/>
        <w:vertAlign w:val="baseline"/>
        <w14:textOutline w14:w="0" w14:cap="rnd" w14:cmpd="sng" w14:algn="ctr">
          <w14:noFill/>
          <w14:prstDash w14:val="solid"/>
          <w14:bevel/>
        </w14:textOutline>
      </w:rPr>
    </w:lvl>
    <w:lvl w:ilvl="1">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7F8685"/>
        <w:spacing w:val="0"/>
        <w:kern w:val="0"/>
        <w:position w:val="0"/>
        <w:sz w:val="20"/>
        <w:szCs w:val="20"/>
        <w:u w:val="none"/>
        <w:vertAlign w:val="baseline"/>
        <w14:textOutline w14:w="0" w14:cap="rnd" w14:cmpd="sng" w14:algn="ctr">
          <w14:noFill/>
          <w14:prstDash w14:val="solid"/>
          <w14:bevel/>
        </w14:textOutline>
      </w:rPr>
    </w:lvl>
    <w:lvl w:ilvl="2">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7F8685"/>
        <w:spacing w:val="0"/>
        <w:kern w:val="0"/>
        <w:position w:val="0"/>
        <w:sz w:val="20"/>
        <w:szCs w:val="20"/>
        <w:u w:val="none"/>
        <w:vertAlign w:val="baseline"/>
        <w14:textOutline w14:w="0" w14:cap="rnd" w14:cmpd="sng" w14:algn="ctr">
          <w14:noFill/>
          <w14:prstDash w14:val="solid"/>
          <w14:bevel/>
        </w14:textOutline>
      </w:rPr>
    </w:lvl>
    <w:lvl w:ilvl="3">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7F8685"/>
        <w:spacing w:val="0"/>
        <w:kern w:val="0"/>
        <w:position w:val="0"/>
        <w:sz w:val="20"/>
        <w:szCs w:val="20"/>
        <w:u w:val="none"/>
        <w:vertAlign w:val="baseline"/>
        <w14:textOutline w14:w="0" w14:cap="rnd" w14:cmpd="sng" w14:algn="ctr">
          <w14:noFill/>
          <w14:prstDash w14:val="solid"/>
          <w14:bevel/>
        </w14:textOutline>
      </w:rPr>
    </w:lvl>
    <w:lvl w:ilvl="4">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7F8685"/>
        <w:spacing w:val="0"/>
        <w:kern w:val="0"/>
        <w:position w:val="0"/>
        <w:sz w:val="20"/>
        <w:szCs w:val="20"/>
        <w:u w:val="none"/>
        <w:vertAlign w:val="baseline"/>
        <w14:textOutline w14:w="0" w14:cap="rnd" w14:cmpd="sng" w14:algn="ctr">
          <w14:noFill/>
          <w14:prstDash w14:val="solid"/>
          <w14:bevel/>
        </w14:textOutline>
      </w:rPr>
    </w:lvl>
    <w:lvl w:ilvl="5">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7F8685"/>
        <w:spacing w:val="0"/>
        <w:kern w:val="0"/>
        <w:position w:val="0"/>
        <w:sz w:val="20"/>
        <w:szCs w:val="20"/>
        <w:u w:val="none"/>
        <w:vertAlign w:val="baseline"/>
        <w14:textOutline w14:w="0" w14:cap="rnd" w14:cmpd="sng" w14:algn="ctr">
          <w14:noFill/>
          <w14:prstDash w14:val="solid"/>
          <w14:bevel/>
        </w14:textOutline>
      </w:rPr>
    </w:lvl>
    <w:lvl w:ilvl="6">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7F8685"/>
        <w:spacing w:val="0"/>
        <w:kern w:val="0"/>
        <w:position w:val="0"/>
        <w:sz w:val="20"/>
        <w:szCs w:val="20"/>
        <w:u w:val="none"/>
        <w:vertAlign w:val="baseline"/>
        <w14:textOutline w14:w="0" w14:cap="rnd" w14:cmpd="sng" w14:algn="ctr">
          <w14:noFill/>
          <w14:prstDash w14:val="solid"/>
          <w14:bevel/>
        </w14:textOutline>
      </w:rPr>
    </w:lvl>
    <w:lvl w:ilvl="7">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7F8685"/>
        <w:spacing w:val="0"/>
        <w:kern w:val="0"/>
        <w:position w:val="0"/>
        <w:sz w:val="20"/>
        <w:szCs w:val="20"/>
        <w:u w:val="none"/>
        <w:vertAlign w:val="baseline"/>
        <w14:textOutline w14:w="0" w14:cap="rnd" w14:cmpd="sng" w14:algn="ctr">
          <w14:noFill/>
          <w14:prstDash w14:val="solid"/>
          <w14:bevel/>
        </w14:textOutline>
      </w:rPr>
    </w:lvl>
    <w:lvl w:ilvl="8">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7F8685"/>
        <w:spacing w:val="0"/>
        <w:kern w:val="0"/>
        <w:position w:val="0"/>
        <w:sz w:val="20"/>
        <w:szCs w:val="20"/>
        <w:u w:val="none"/>
        <w:vertAlign w:val="baseline"/>
        <w14:textOutline w14:w="0" w14:cap="rnd" w14:cmpd="sng" w14:algn="ctr">
          <w14:noFill/>
          <w14:prstDash w14:val="solid"/>
          <w14:bevel/>
        </w14:textOutline>
      </w:rPr>
    </w:lvl>
  </w:abstractNum>
  <w:abstractNum w:abstractNumId="14" w15:restartNumberingAfterBreak="0">
    <w:nsid w:val="318C7FA2"/>
    <w:multiLevelType w:val="singleLevel"/>
    <w:tmpl w:val="0415000F"/>
    <w:lvl w:ilvl="0">
      <w:start w:val="1"/>
      <w:numFmt w:val="decimal"/>
      <w:lvlText w:val="%1."/>
      <w:lvlJc w:val="left"/>
      <w:pPr>
        <w:tabs>
          <w:tab w:val="num" w:pos="360"/>
        </w:tabs>
        <w:ind w:left="360" w:hanging="360"/>
      </w:pPr>
    </w:lvl>
  </w:abstractNum>
  <w:abstractNum w:abstractNumId="15" w15:restartNumberingAfterBreak="0">
    <w:nsid w:val="3BD179FB"/>
    <w:multiLevelType w:val="hybridMultilevel"/>
    <w:tmpl w:val="C1241C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CCE6859"/>
    <w:multiLevelType w:val="multilevel"/>
    <w:tmpl w:val="C482488A"/>
    <w:styleLink w:val="Numbered"/>
    <w:lvl w:ilvl="0">
      <w:start w:val="1"/>
      <w:numFmt w:val="decimal"/>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1">
      <w:start w:val="1"/>
      <w:numFmt w:val="decimal"/>
      <w:lvlText w:val="%2."/>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2">
      <w:start w:val="1"/>
      <w:numFmt w:val="decimal"/>
      <w:lvlText w:val="%3."/>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3">
      <w:start w:val="1"/>
      <w:numFmt w:val="decimal"/>
      <w:lvlText w:val="%4."/>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4">
      <w:start w:val="1"/>
      <w:numFmt w:val="decimal"/>
      <w:lvlText w:val="%5."/>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5">
      <w:start w:val="1"/>
      <w:numFmt w:val="decimal"/>
      <w:lvlText w:val="%6."/>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6">
      <w:start w:val="1"/>
      <w:numFmt w:val="decimal"/>
      <w:lvlText w:val="%7."/>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7">
      <w:start w:val="1"/>
      <w:numFmt w:val="decimal"/>
      <w:lvlText w:val="%8."/>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8">
      <w:start w:val="1"/>
      <w:numFmt w:val="decimal"/>
      <w:lvlText w:val="%9."/>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abstractNum>
  <w:abstractNum w:abstractNumId="17" w15:restartNumberingAfterBreak="0">
    <w:nsid w:val="40484250"/>
    <w:multiLevelType w:val="multilevel"/>
    <w:tmpl w:val="5B3A41B2"/>
    <w:styleLink w:val="List6"/>
    <w:lvl w:ilvl="0">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1">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2">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3">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4">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5">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6">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7">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8">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abstractNum>
  <w:abstractNum w:abstractNumId="18" w15:restartNumberingAfterBreak="0">
    <w:nsid w:val="432366B3"/>
    <w:multiLevelType w:val="multilevel"/>
    <w:tmpl w:val="6BFAC0DA"/>
    <w:styleLink w:val="Styl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7E739E"/>
    <w:multiLevelType w:val="multilevel"/>
    <w:tmpl w:val="8D7A1746"/>
    <w:styleLink w:val="List7"/>
    <w:lvl w:ilvl="0">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2">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3">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4">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5">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6">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7">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8">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abstractNum>
  <w:abstractNum w:abstractNumId="20" w15:restartNumberingAfterBreak="0">
    <w:nsid w:val="489E18E8"/>
    <w:multiLevelType w:val="multilevel"/>
    <w:tmpl w:val="49220416"/>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4FCF767D"/>
    <w:multiLevelType w:val="multilevel"/>
    <w:tmpl w:val="C1E2A6CA"/>
    <w:styleLink w:val="List1"/>
    <w:lvl w:ilvl="0">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1">
      <w:start w:val="1"/>
      <w:numFmt w:val="decimal"/>
      <w:lvlText w:val="%2."/>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2">
      <w:start w:val="1"/>
      <w:numFmt w:val="decimal"/>
      <w:lvlText w:val="%3."/>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3">
      <w:start w:val="1"/>
      <w:numFmt w:val="decimal"/>
      <w:lvlText w:val="%4."/>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4">
      <w:start w:val="1"/>
      <w:numFmt w:val="decimal"/>
      <w:lvlText w:val="%5."/>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5">
      <w:start w:val="1"/>
      <w:numFmt w:val="decimal"/>
      <w:lvlText w:val="%6."/>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6">
      <w:start w:val="1"/>
      <w:numFmt w:val="decimal"/>
      <w:lvlText w:val="%7."/>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7">
      <w:start w:val="1"/>
      <w:numFmt w:val="decimal"/>
      <w:lvlText w:val="%8."/>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8">
      <w:start w:val="1"/>
      <w:numFmt w:val="decimal"/>
      <w:lvlText w:val="%9."/>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abstractNum>
  <w:abstractNum w:abstractNumId="22" w15:restartNumberingAfterBreak="0">
    <w:nsid w:val="557669B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D85204"/>
    <w:multiLevelType w:val="multilevel"/>
    <w:tmpl w:val="584CF236"/>
    <w:styleLink w:val="List8"/>
    <w:lvl w:ilvl="0">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2">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3">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4">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5">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6">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7">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8">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abstractNum>
  <w:abstractNum w:abstractNumId="24" w15:restartNumberingAfterBreak="0">
    <w:nsid w:val="69220328"/>
    <w:multiLevelType w:val="multilevel"/>
    <w:tmpl w:val="F5708262"/>
    <w:lvl w:ilvl="0">
      <w:numFmt w:val="bullet"/>
      <w:pStyle w:val="Listapunktowana2"/>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712203C1"/>
    <w:multiLevelType w:val="hybridMultilevel"/>
    <w:tmpl w:val="2F820260"/>
    <w:lvl w:ilvl="0" w:tplc="EA7A12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872376"/>
    <w:multiLevelType w:val="multilevel"/>
    <w:tmpl w:val="2848B240"/>
    <w:styleLink w:val="List31"/>
    <w:lvl w:ilvl="0">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1">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2">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3">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4">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5">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6">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7">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8">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abstractNum>
  <w:abstractNum w:abstractNumId="27" w15:restartNumberingAfterBreak="0">
    <w:nsid w:val="73CF256D"/>
    <w:multiLevelType w:val="hybridMultilevel"/>
    <w:tmpl w:val="492476D6"/>
    <w:lvl w:ilvl="0" w:tplc="C8A01FEA">
      <w:start w:val="1"/>
      <w:numFmt w:val="decimalZero"/>
      <w:lvlText w:val="SZ%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BE6396"/>
    <w:multiLevelType w:val="multilevel"/>
    <w:tmpl w:val="857C80DC"/>
    <w:styleLink w:val="List0"/>
    <w:lvl w:ilvl="0">
      <w:start w:val="1"/>
      <w:numFmt w:val="upperRoman"/>
      <w:lvlText w:val="%1."/>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1">
      <w:start w:val="1"/>
      <w:numFmt w:val="decimal"/>
      <w:lvlText w:val="%2."/>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2">
      <w:start w:val="1"/>
      <w:numFmt w:val="decimal"/>
      <w:lvlText w:val="%3."/>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3">
      <w:start w:val="1"/>
      <w:numFmt w:val="decimal"/>
      <w:lvlText w:val="%4."/>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4">
      <w:start w:val="1"/>
      <w:numFmt w:val="decimal"/>
      <w:lvlText w:val="%5."/>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5">
      <w:start w:val="1"/>
      <w:numFmt w:val="decimal"/>
      <w:lvlText w:val="%6."/>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6">
      <w:start w:val="1"/>
      <w:numFmt w:val="decimal"/>
      <w:lvlText w:val="%7."/>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7">
      <w:start w:val="1"/>
      <w:numFmt w:val="decimal"/>
      <w:lvlText w:val="%8."/>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8">
      <w:start w:val="1"/>
      <w:numFmt w:val="decimal"/>
      <w:lvlText w:val="%9."/>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abstractNum>
  <w:abstractNum w:abstractNumId="29" w15:restartNumberingAfterBreak="0">
    <w:nsid w:val="751D3C55"/>
    <w:multiLevelType w:val="hybridMultilevel"/>
    <w:tmpl w:val="75D29DB6"/>
    <w:lvl w:ilvl="0" w:tplc="EBFCB85C">
      <w:start w:val="1"/>
      <w:numFmt w:val="bullet"/>
      <w:lvlText w:val=""/>
      <w:lvlJc w:val="left"/>
      <w:pPr>
        <w:ind w:left="720" w:hanging="360"/>
      </w:pPr>
      <w:rPr>
        <w:rFonts w:ascii="Symbol" w:hAnsi="Symbol" w:hint="default"/>
      </w:rPr>
    </w:lvl>
    <w:lvl w:ilvl="1" w:tplc="554CA04A">
      <w:start w:val="1"/>
      <w:numFmt w:val="bullet"/>
      <w:lvlText w:val="o"/>
      <w:lvlJc w:val="left"/>
      <w:pPr>
        <w:ind w:left="1440" w:hanging="360"/>
      </w:pPr>
      <w:rPr>
        <w:rFonts w:ascii="Courier New" w:hAnsi="Courier New" w:cs="Courier New" w:hint="default"/>
      </w:rPr>
    </w:lvl>
    <w:lvl w:ilvl="2" w:tplc="B74ED6B0" w:tentative="1">
      <w:start w:val="1"/>
      <w:numFmt w:val="bullet"/>
      <w:lvlText w:val=""/>
      <w:lvlJc w:val="left"/>
      <w:pPr>
        <w:ind w:left="2160" w:hanging="360"/>
      </w:pPr>
      <w:rPr>
        <w:rFonts w:ascii="Wingdings" w:hAnsi="Wingdings" w:hint="default"/>
      </w:rPr>
    </w:lvl>
    <w:lvl w:ilvl="3" w:tplc="BA34DC02" w:tentative="1">
      <w:start w:val="1"/>
      <w:numFmt w:val="bullet"/>
      <w:lvlText w:val=""/>
      <w:lvlJc w:val="left"/>
      <w:pPr>
        <w:ind w:left="2880" w:hanging="360"/>
      </w:pPr>
      <w:rPr>
        <w:rFonts w:ascii="Symbol" w:hAnsi="Symbol" w:hint="default"/>
      </w:rPr>
    </w:lvl>
    <w:lvl w:ilvl="4" w:tplc="EBDABEBA" w:tentative="1">
      <w:start w:val="1"/>
      <w:numFmt w:val="bullet"/>
      <w:lvlText w:val="o"/>
      <w:lvlJc w:val="left"/>
      <w:pPr>
        <w:ind w:left="3600" w:hanging="360"/>
      </w:pPr>
      <w:rPr>
        <w:rFonts w:ascii="Courier New" w:hAnsi="Courier New" w:cs="Courier New" w:hint="default"/>
      </w:rPr>
    </w:lvl>
    <w:lvl w:ilvl="5" w:tplc="7EBA3042" w:tentative="1">
      <w:start w:val="1"/>
      <w:numFmt w:val="bullet"/>
      <w:lvlText w:val=""/>
      <w:lvlJc w:val="left"/>
      <w:pPr>
        <w:ind w:left="4320" w:hanging="360"/>
      </w:pPr>
      <w:rPr>
        <w:rFonts w:ascii="Wingdings" w:hAnsi="Wingdings" w:hint="default"/>
      </w:rPr>
    </w:lvl>
    <w:lvl w:ilvl="6" w:tplc="C8A049BA" w:tentative="1">
      <w:start w:val="1"/>
      <w:numFmt w:val="bullet"/>
      <w:lvlText w:val=""/>
      <w:lvlJc w:val="left"/>
      <w:pPr>
        <w:ind w:left="5040" w:hanging="360"/>
      </w:pPr>
      <w:rPr>
        <w:rFonts w:ascii="Symbol" w:hAnsi="Symbol" w:hint="default"/>
      </w:rPr>
    </w:lvl>
    <w:lvl w:ilvl="7" w:tplc="C058699C" w:tentative="1">
      <w:start w:val="1"/>
      <w:numFmt w:val="bullet"/>
      <w:lvlText w:val="o"/>
      <w:lvlJc w:val="left"/>
      <w:pPr>
        <w:ind w:left="5760" w:hanging="360"/>
      </w:pPr>
      <w:rPr>
        <w:rFonts w:ascii="Courier New" w:hAnsi="Courier New" w:cs="Courier New" w:hint="default"/>
      </w:rPr>
    </w:lvl>
    <w:lvl w:ilvl="8" w:tplc="FC862776" w:tentative="1">
      <w:start w:val="1"/>
      <w:numFmt w:val="bullet"/>
      <w:lvlText w:val=""/>
      <w:lvlJc w:val="left"/>
      <w:pPr>
        <w:ind w:left="6480" w:hanging="360"/>
      </w:pPr>
      <w:rPr>
        <w:rFonts w:ascii="Wingdings" w:hAnsi="Wingdings" w:hint="default"/>
      </w:rPr>
    </w:lvl>
  </w:abstractNum>
  <w:abstractNum w:abstractNumId="30" w15:restartNumberingAfterBreak="0">
    <w:nsid w:val="76D050D0"/>
    <w:multiLevelType w:val="multilevel"/>
    <w:tmpl w:val="0EEE024C"/>
    <w:styleLink w:val="List51"/>
    <w:lvl w:ilvl="0">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1">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2">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3">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4">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5">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6">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7">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lvl w:ilvl="8">
      <w:start w:val="1"/>
      <w:numFmt w:val="bullet"/>
      <w:lvlText w:val="•"/>
      <w:lvlJc w:val="left"/>
      <w:rPr>
        <w:rFonts w:ascii="Helvetica Neue Light" w:eastAsia="Helvetica Neue Light" w:hAnsi="Helvetica Neue Light" w:cs="Helvetica Neue Light"/>
        <w:b w:val="0"/>
        <w:bCs w:val="0"/>
        <w:i w:val="0"/>
        <w:iCs w:val="0"/>
        <w:caps w:val="0"/>
        <w:smallCaps w:val="0"/>
        <w:strike w:val="0"/>
        <w:dstrike w:val="0"/>
        <w:color w:val="000000"/>
        <w:spacing w:val="0"/>
        <w:kern w:val="0"/>
        <w:position w:val="0"/>
        <w:sz w:val="20"/>
        <w:szCs w:val="20"/>
        <w:u w:val="none"/>
        <w:vertAlign w:val="baseline"/>
        <w14:textOutline w14:w="0" w14:cap="rnd" w14:cmpd="sng" w14:algn="ctr">
          <w14:noFill/>
          <w14:prstDash w14:val="solid"/>
          <w14:bevel/>
        </w14:textOutline>
      </w:rPr>
    </w:lvl>
  </w:abstractNum>
  <w:abstractNum w:abstractNumId="31" w15:restartNumberingAfterBreak="0">
    <w:nsid w:val="76D64AB3"/>
    <w:multiLevelType w:val="hybridMultilevel"/>
    <w:tmpl w:val="F66C4AA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9740E5"/>
    <w:multiLevelType w:val="hybridMultilevel"/>
    <w:tmpl w:val="A336F85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68119982">
    <w:abstractNumId w:val="6"/>
  </w:num>
  <w:num w:numId="2" w16cid:durableId="588272213">
    <w:abstractNumId w:val="29"/>
  </w:num>
  <w:num w:numId="3" w16cid:durableId="570312308">
    <w:abstractNumId w:val="1"/>
  </w:num>
  <w:num w:numId="4" w16cid:durableId="2124381370">
    <w:abstractNumId w:val="24"/>
  </w:num>
  <w:num w:numId="5" w16cid:durableId="851257356">
    <w:abstractNumId w:val="18"/>
  </w:num>
  <w:num w:numId="6" w16cid:durableId="2062829494">
    <w:abstractNumId w:val="13"/>
  </w:num>
  <w:num w:numId="7" w16cid:durableId="293829595">
    <w:abstractNumId w:val="16"/>
  </w:num>
  <w:num w:numId="8" w16cid:durableId="172108040">
    <w:abstractNumId w:val="28"/>
  </w:num>
  <w:num w:numId="9" w16cid:durableId="1007094245">
    <w:abstractNumId w:val="21"/>
  </w:num>
  <w:num w:numId="10" w16cid:durableId="1092314069">
    <w:abstractNumId w:val="26"/>
  </w:num>
  <w:num w:numId="11" w16cid:durableId="1833910789">
    <w:abstractNumId w:val="5"/>
  </w:num>
  <w:num w:numId="12" w16cid:durableId="2119568179">
    <w:abstractNumId w:val="11"/>
  </w:num>
  <w:num w:numId="13" w16cid:durableId="75172187">
    <w:abstractNumId w:val="30"/>
  </w:num>
  <w:num w:numId="14" w16cid:durableId="1236822898">
    <w:abstractNumId w:val="17"/>
  </w:num>
  <w:num w:numId="15" w16cid:durableId="1082532262">
    <w:abstractNumId w:val="19"/>
  </w:num>
  <w:num w:numId="16" w16cid:durableId="93022246">
    <w:abstractNumId w:val="23"/>
  </w:num>
  <w:num w:numId="17" w16cid:durableId="1625306795">
    <w:abstractNumId w:val="2"/>
  </w:num>
  <w:num w:numId="18" w16cid:durableId="1893031375">
    <w:abstractNumId w:val="10"/>
  </w:num>
  <w:num w:numId="19" w16cid:durableId="749155287">
    <w:abstractNumId w:val="9"/>
  </w:num>
  <w:num w:numId="20" w16cid:durableId="1541741487">
    <w:abstractNumId w:val="7"/>
  </w:num>
  <w:num w:numId="21" w16cid:durableId="867717158">
    <w:abstractNumId w:val="12"/>
  </w:num>
  <w:num w:numId="22" w16cid:durableId="2000570648">
    <w:abstractNumId w:val="20"/>
  </w:num>
  <w:num w:numId="23" w16cid:durableId="593363800">
    <w:abstractNumId w:val="27"/>
  </w:num>
  <w:num w:numId="24" w16cid:durableId="820734810">
    <w:abstractNumId w:val="3"/>
  </w:num>
  <w:num w:numId="25" w16cid:durableId="1253585390">
    <w:abstractNumId w:val="15"/>
  </w:num>
  <w:num w:numId="26" w16cid:durableId="1268347104">
    <w:abstractNumId w:val="32"/>
  </w:num>
  <w:num w:numId="27" w16cid:durableId="1461068832">
    <w:abstractNumId w:val="22"/>
  </w:num>
  <w:num w:numId="28" w16cid:durableId="242303789">
    <w:abstractNumId w:val="14"/>
  </w:num>
  <w:num w:numId="29" w16cid:durableId="1564414862">
    <w:abstractNumId w:val="25"/>
  </w:num>
  <w:num w:numId="30" w16cid:durableId="1639647107">
    <w:abstractNumId w:val="6"/>
  </w:num>
  <w:num w:numId="31" w16cid:durableId="1991398607">
    <w:abstractNumId w:val="6"/>
  </w:num>
  <w:num w:numId="32" w16cid:durableId="1375732788">
    <w:abstractNumId w:val="6"/>
  </w:num>
  <w:num w:numId="33" w16cid:durableId="384060267">
    <w:abstractNumId w:val="6"/>
  </w:num>
  <w:num w:numId="34" w16cid:durableId="1063331730">
    <w:abstractNumId w:val="6"/>
  </w:num>
  <w:num w:numId="35" w16cid:durableId="1462110815">
    <w:abstractNumId w:val="4"/>
  </w:num>
  <w:num w:numId="36" w16cid:durableId="20202366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3503695">
    <w:abstractNumId w:val="8"/>
  </w:num>
  <w:num w:numId="38" w16cid:durableId="1969622663">
    <w:abstractNumId w:val="31"/>
  </w:num>
  <w:num w:numId="39" w16cid:durableId="1662660519">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EDD"/>
    <w:rsid w:val="000049CA"/>
    <w:rsid w:val="00005BA6"/>
    <w:rsid w:val="000064A0"/>
    <w:rsid w:val="0000666E"/>
    <w:rsid w:val="00006B31"/>
    <w:rsid w:val="00006FFE"/>
    <w:rsid w:val="00011567"/>
    <w:rsid w:val="00012E52"/>
    <w:rsid w:val="00013668"/>
    <w:rsid w:val="00013ACC"/>
    <w:rsid w:val="000145FE"/>
    <w:rsid w:val="0001476E"/>
    <w:rsid w:val="00020685"/>
    <w:rsid w:val="00021D7F"/>
    <w:rsid w:val="00022C3E"/>
    <w:rsid w:val="0002490F"/>
    <w:rsid w:val="00030637"/>
    <w:rsid w:val="00032160"/>
    <w:rsid w:val="000323D3"/>
    <w:rsid w:val="00032662"/>
    <w:rsid w:val="00032E21"/>
    <w:rsid w:val="00033DB8"/>
    <w:rsid w:val="000350FA"/>
    <w:rsid w:val="000351F7"/>
    <w:rsid w:val="00035C7F"/>
    <w:rsid w:val="0003638F"/>
    <w:rsid w:val="00037D82"/>
    <w:rsid w:val="00050111"/>
    <w:rsid w:val="00053E7B"/>
    <w:rsid w:val="000542F0"/>
    <w:rsid w:val="000544FC"/>
    <w:rsid w:val="00056BEE"/>
    <w:rsid w:val="00060C56"/>
    <w:rsid w:val="00061312"/>
    <w:rsid w:val="00061622"/>
    <w:rsid w:val="00064306"/>
    <w:rsid w:val="00067B6C"/>
    <w:rsid w:val="00067BD1"/>
    <w:rsid w:val="0007022D"/>
    <w:rsid w:val="000709BA"/>
    <w:rsid w:val="00070D4B"/>
    <w:rsid w:val="00071ED1"/>
    <w:rsid w:val="000730D9"/>
    <w:rsid w:val="000744F3"/>
    <w:rsid w:val="00076AE6"/>
    <w:rsid w:val="00081AF5"/>
    <w:rsid w:val="000852F8"/>
    <w:rsid w:val="00085DBE"/>
    <w:rsid w:val="00086996"/>
    <w:rsid w:val="0009062E"/>
    <w:rsid w:val="000909BC"/>
    <w:rsid w:val="00091D2B"/>
    <w:rsid w:val="00091F35"/>
    <w:rsid w:val="00093440"/>
    <w:rsid w:val="000959C5"/>
    <w:rsid w:val="000961F0"/>
    <w:rsid w:val="000A0490"/>
    <w:rsid w:val="000A1772"/>
    <w:rsid w:val="000A1832"/>
    <w:rsid w:val="000A31C5"/>
    <w:rsid w:val="000A3239"/>
    <w:rsid w:val="000A593A"/>
    <w:rsid w:val="000B0AC4"/>
    <w:rsid w:val="000B20D2"/>
    <w:rsid w:val="000B422B"/>
    <w:rsid w:val="000C007D"/>
    <w:rsid w:val="000C1FF5"/>
    <w:rsid w:val="000C28A1"/>
    <w:rsid w:val="000C2A28"/>
    <w:rsid w:val="000C3C1E"/>
    <w:rsid w:val="000C4B07"/>
    <w:rsid w:val="000C5995"/>
    <w:rsid w:val="000C6127"/>
    <w:rsid w:val="000C635E"/>
    <w:rsid w:val="000C6489"/>
    <w:rsid w:val="000D0441"/>
    <w:rsid w:val="000D05CC"/>
    <w:rsid w:val="000D24A5"/>
    <w:rsid w:val="000D31BD"/>
    <w:rsid w:val="000D3327"/>
    <w:rsid w:val="000D4917"/>
    <w:rsid w:val="000D726D"/>
    <w:rsid w:val="000D7B7E"/>
    <w:rsid w:val="000D7B88"/>
    <w:rsid w:val="000E0E20"/>
    <w:rsid w:val="000E1B3E"/>
    <w:rsid w:val="000E1E13"/>
    <w:rsid w:val="000E2B93"/>
    <w:rsid w:val="000E39E4"/>
    <w:rsid w:val="000E3C7A"/>
    <w:rsid w:val="000E61FD"/>
    <w:rsid w:val="000F10C6"/>
    <w:rsid w:val="000F292E"/>
    <w:rsid w:val="000F2B38"/>
    <w:rsid w:val="000F326E"/>
    <w:rsid w:val="000F4CA5"/>
    <w:rsid w:val="000F6E84"/>
    <w:rsid w:val="000F73AC"/>
    <w:rsid w:val="00100B5E"/>
    <w:rsid w:val="00101041"/>
    <w:rsid w:val="00101B38"/>
    <w:rsid w:val="0010201F"/>
    <w:rsid w:val="0010268F"/>
    <w:rsid w:val="00102E8C"/>
    <w:rsid w:val="00103A0A"/>
    <w:rsid w:val="00105DFF"/>
    <w:rsid w:val="00106037"/>
    <w:rsid w:val="00106BC9"/>
    <w:rsid w:val="001075A5"/>
    <w:rsid w:val="00107911"/>
    <w:rsid w:val="001102C7"/>
    <w:rsid w:val="0011133D"/>
    <w:rsid w:val="00111C4D"/>
    <w:rsid w:val="001139D4"/>
    <w:rsid w:val="00115668"/>
    <w:rsid w:val="00116DCC"/>
    <w:rsid w:val="00120DA5"/>
    <w:rsid w:val="00124347"/>
    <w:rsid w:val="00124F7D"/>
    <w:rsid w:val="001258E0"/>
    <w:rsid w:val="00125FFF"/>
    <w:rsid w:val="0012692D"/>
    <w:rsid w:val="00127197"/>
    <w:rsid w:val="00130561"/>
    <w:rsid w:val="0013077D"/>
    <w:rsid w:val="00133F9E"/>
    <w:rsid w:val="00136607"/>
    <w:rsid w:val="0013666C"/>
    <w:rsid w:val="0013778C"/>
    <w:rsid w:val="0014124E"/>
    <w:rsid w:val="00141BF7"/>
    <w:rsid w:val="001428B0"/>
    <w:rsid w:val="00143ACF"/>
    <w:rsid w:val="00146620"/>
    <w:rsid w:val="00147896"/>
    <w:rsid w:val="001504CF"/>
    <w:rsid w:val="00152321"/>
    <w:rsid w:val="00157D12"/>
    <w:rsid w:val="00160233"/>
    <w:rsid w:val="00161E0D"/>
    <w:rsid w:val="00162084"/>
    <w:rsid w:val="0016389C"/>
    <w:rsid w:val="001639CA"/>
    <w:rsid w:val="001639DA"/>
    <w:rsid w:val="0016404E"/>
    <w:rsid w:val="00164063"/>
    <w:rsid w:val="00170141"/>
    <w:rsid w:val="0017287A"/>
    <w:rsid w:val="00172F3E"/>
    <w:rsid w:val="00173447"/>
    <w:rsid w:val="00174957"/>
    <w:rsid w:val="001764EA"/>
    <w:rsid w:val="00176ED8"/>
    <w:rsid w:val="0018144A"/>
    <w:rsid w:val="00181CF3"/>
    <w:rsid w:val="00182B05"/>
    <w:rsid w:val="0018313E"/>
    <w:rsid w:val="00184F57"/>
    <w:rsid w:val="00185045"/>
    <w:rsid w:val="001857C6"/>
    <w:rsid w:val="00187415"/>
    <w:rsid w:val="00192C4A"/>
    <w:rsid w:val="0019432B"/>
    <w:rsid w:val="00194616"/>
    <w:rsid w:val="001A0382"/>
    <w:rsid w:val="001A22CF"/>
    <w:rsid w:val="001A5E7C"/>
    <w:rsid w:val="001A5F98"/>
    <w:rsid w:val="001B0B56"/>
    <w:rsid w:val="001B1675"/>
    <w:rsid w:val="001B1FAA"/>
    <w:rsid w:val="001B62A7"/>
    <w:rsid w:val="001C0227"/>
    <w:rsid w:val="001C1E0C"/>
    <w:rsid w:val="001C1FBD"/>
    <w:rsid w:val="001C3012"/>
    <w:rsid w:val="001C3EC8"/>
    <w:rsid w:val="001C4003"/>
    <w:rsid w:val="001D0E80"/>
    <w:rsid w:val="001D1D99"/>
    <w:rsid w:val="001D21FD"/>
    <w:rsid w:val="001D35E4"/>
    <w:rsid w:val="001D4EA3"/>
    <w:rsid w:val="001E121A"/>
    <w:rsid w:val="001E1A37"/>
    <w:rsid w:val="001E3F4F"/>
    <w:rsid w:val="001E41B9"/>
    <w:rsid w:val="001E63A2"/>
    <w:rsid w:val="001E64A3"/>
    <w:rsid w:val="001E66FA"/>
    <w:rsid w:val="001F0C8F"/>
    <w:rsid w:val="001F289F"/>
    <w:rsid w:val="001F28FC"/>
    <w:rsid w:val="001F2FCF"/>
    <w:rsid w:val="001F4B2D"/>
    <w:rsid w:val="001F58BB"/>
    <w:rsid w:val="001F6544"/>
    <w:rsid w:val="00201A2F"/>
    <w:rsid w:val="00203468"/>
    <w:rsid w:val="00204728"/>
    <w:rsid w:val="00204A6B"/>
    <w:rsid w:val="00206E57"/>
    <w:rsid w:val="002108F0"/>
    <w:rsid w:val="0021208D"/>
    <w:rsid w:val="002133CF"/>
    <w:rsid w:val="00214D68"/>
    <w:rsid w:val="002165EE"/>
    <w:rsid w:val="0021668D"/>
    <w:rsid w:val="00217F73"/>
    <w:rsid w:val="002223DF"/>
    <w:rsid w:val="002223ED"/>
    <w:rsid w:val="0022307C"/>
    <w:rsid w:val="00232C05"/>
    <w:rsid w:val="00232D6A"/>
    <w:rsid w:val="002336B0"/>
    <w:rsid w:val="00233F39"/>
    <w:rsid w:val="00236B75"/>
    <w:rsid w:val="0023735E"/>
    <w:rsid w:val="00237D77"/>
    <w:rsid w:val="00241F95"/>
    <w:rsid w:val="00244590"/>
    <w:rsid w:val="0024494F"/>
    <w:rsid w:val="0024528B"/>
    <w:rsid w:val="00246177"/>
    <w:rsid w:val="002462D4"/>
    <w:rsid w:val="00250A90"/>
    <w:rsid w:val="00251D57"/>
    <w:rsid w:val="00252BB5"/>
    <w:rsid w:val="002533FD"/>
    <w:rsid w:val="00253DFC"/>
    <w:rsid w:val="002549D5"/>
    <w:rsid w:val="00254A8D"/>
    <w:rsid w:val="00255B44"/>
    <w:rsid w:val="00255DE8"/>
    <w:rsid w:val="00256E50"/>
    <w:rsid w:val="00257953"/>
    <w:rsid w:val="00257DB9"/>
    <w:rsid w:val="00261CC2"/>
    <w:rsid w:val="00261DA3"/>
    <w:rsid w:val="00262088"/>
    <w:rsid w:val="0026698E"/>
    <w:rsid w:val="002669F7"/>
    <w:rsid w:val="002710BB"/>
    <w:rsid w:val="00271C37"/>
    <w:rsid w:val="0027684E"/>
    <w:rsid w:val="00282B9C"/>
    <w:rsid w:val="002834C4"/>
    <w:rsid w:val="002835A5"/>
    <w:rsid w:val="00285C0E"/>
    <w:rsid w:val="0028625B"/>
    <w:rsid w:val="00291FD7"/>
    <w:rsid w:val="002930B1"/>
    <w:rsid w:val="002971EB"/>
    <w:rsid w:val="002A4304"/>
    <w:rsid w:val="002A5681"/>
    <w:rsid w:val="002A5EF7"/>
    <w:rsid w:val="002A72B6"/>
    <w:rsid w:val="002B0812"/>
    <w:rsid w:val="002B1BE4"/>
    <w:rsid w:val="002B3EB6"/>
    <w:rsid w:val="002B4359"/>
    <w:rsid w:val="002B56CF"/>
    <w:rsid w:val="002C10BB"/>
    <w:rsid w:val="002C1907"/>
    <w:rsid w:val="002C2877"/>
    <w:rsid w:val="002C430B"/>
    <w:rsid w:val="002C58D6"/>
    <w:rsid w:val="002C6B10"/>
    <w:rsid w:val="002C6C6D"/>
    <w:rsid w:val="002C7178"/>
    <w:rsid w:val="002D1260"/>
    <w:rsid w:val="002D310A"/>
    <w:rsid w:val="002D37BC"/>
    <w:rsid w:val="002D769D"/>
    <w:rsid w:val="002E074A"/>
    <w:rsid w:val="002E106B"/>
    <w:rsid w:val="002E4073"/>
    <w:rsid w:val="002F0F87"/>
    <w:rsid w:val="002F17B8"/>
    <w:rsid w:val="002F1F11"/>
    <w:rsid w:val="002F3D71"/>
    <w:rsid w:val="002F3FE2"/>
    <w:rsid w:val="002F4BC4"/>
    <w:rsid w:val="002F6406"/>
    <w:rsid w:val="00301705"/>
    <w:rsid w:val="00301792"/>
    <w:rsid w:val="00302424"/>
    <w:rsid w:val="003048B7"/>
    <w:rsid w:val="00306902"/>
    <w:rsid w:val="00307716"/>
    <w:rsid w:val="00311322"/>
    <w:rsid w:val="003122B9"/>
    <w:rsid w:val="00312666"/>
    <w:rsid w:val="00312F8C"/>
    <w:rsid w:val="00316997"/>
    <w:rsid w:val="00316CC5"/>
    <w:rsid w:val="00316EF3"/>
    <w:rsid w:val="003213C9"/>
    <w:rsid w:val="0032355A"/>
    <w:rsid w:val="00323B08"/>
    <w:rsid w:val="00323D6A"/>
    <w:rsid w:val="00324466"/>
    <w:rsid w:val="003244C4"/>
    <w:rsid w:val="003327F5"/>
    <w:rsid w:val="00332B6C"/>
    <w:rsid w:val="00332EA9"/>
    <w:rsid w:val="00334CBF"/>
    <w:rsid w:val="00336460"/>
    <w:rsid w:val="00337A0A"/>
    <w:rsid w:val="00337D2E"/>
    <w:rsid w:val="00341E5F"/>
    <w:rsid w:val="00343121"/>
    <w:rsid w:val="003451E8"/>
    <w:rsid w:val="0034584A"/>
    <w:rsid w:val="00346C0B"/>
    <w:rsid w:val="0034741D"/>
    <w:rsid w:val="003475D0"/>
    <w:rsid w:val="00347859"/>
    <w:rsid w:val="003479E9"/>
    <w:rsid w:val="00347EFC"/>
    <w:rsid w:val="003504C4"/>
    <w:rsid w:val="00350B16"/>
    <w:rsid w:val="00354B00"/>
    <w:rsid w:val="00357502"/>
    <w:rsid w:val="0036065A"/>
    <w:rsid w:val="00362AB3"/>
    <w:rsid w:val="00363B89"/>
    <w:rsid w:val="00364656"/>
    <w:rsid w:val="00364DD2"/>
    <w:rsid w:val="00365177"/>
    <w:rsid w:val="00371414"/>
    <w:rsid w:val="00373C86"/>
    <w:rsid w:val="00374CEF"/>
    <w:rsid w:val="00375700"/>
    <w:rsid w:val="00376BE1"/>
    <w:rsid w:val="00380278"/>
    <w:rsid w:val="00382D4A"/>
    <w:rsid w:val="00383A60"/>
    <w:rsid w:val="00383F52"/>
    <w:rsid w:val="0038424D"/>
    <w:rsid w:val="003924EB"/>
    <w:rsid w:val="0039297B"/>
    <w:rsid w:val="00397789"/>
    <w:rsid w:val="003A6D67"/>
    <w:rsid w:val="003A724F"/>
    <w:rsid w:val="003A7912"/>
    <w:rsid w:val="003B015B"/>
    <w:rsid w:val="003B0AA3"/>
    <w:rsid w:val="003B0B8E"/>
    <w:rsid w:val="003B3F07"/>
    <w:rsid w:val="003B409A"/>
    <w:rsid w:val="003B4B40"/>
    <w:rsid w:val="003C0031"/>
    <w:rsid w:val="003C111E"/>
    <w:rsid w:val="003C20F7"/>
    <w:rsid w:val="003C30B4"/>
    <w:rsid w:val="003C4223"/>
    <w:rsid w:val="003C4F77"/>
    <w:rsid w:val="003C66D9"/>
    <w:rsid w:val="003D014D"/>
    <w:rsid w:val="003D16D8"/>
    <w:rsid w:val="003D4039"/>
    <w:rsid w:val="003D5119"/>
    <w:rsid w:val="003D5D19"/>
    <w:rsid w:val="003D66D5"/>
    <w:rsid w:val="003D7C71"/>
    <w:rsid w:val="003E0515"/>
    <w:rsid w:val="003E147F"/>
    <w:rsid w:val="003E2D2D"/>
    <w:rsid w:val="003E3A2D"/>
    <w:rsid w:val="003E3FE8"/>
    <w:rsid w:val="003E5C73"/>
    <w:rsid w:val="003F0517"/>
    <w:rsid w:val="003F25CC"/>
    <w:rsid w:val="003F4F96"/>
    <w:rsid w:val="003F5074"/>
    <w:rsid w:val="00400605"/>
    <w:rsid w:val="004015E0"/>
    <w:rsid w:val="00401F71"/>
    <w:rsid w:val="0040208C"/>
    <w:rsid w:val="00402CEA"/>
    <w:rsid w:val="00402D08"/>
    <w:rsid w:val="004034CF"/>
    <w:rsid w:val="00404D7A"/>
    <w:rsid w:val="004101F2"/>
    <w:rsid w:val="00410F33"/>
    <w:rsid w:val="00411374"/>
    <w:rsid w:val="00413463"/>
    <w:rsid w:val="004164E2"/>
    <w:rsid w:val="00416802"/>
    <w:rsid w:val="004173A3"/>
    <w:rsid w:val="004202DA"/>
    <w:rsid w:val="0042221C"/>
    <w:rsid w:val="00422F96"/>
    <w:rsid w:val="004231E5"/>
    <w:rsid w:val="00424359"/>
    <w:rsid w:val="00424B28"/>
    <w:rsid w:val="00426013"/>
    <w:rsid w:val="0043253D"/>
    <w:rsid w:val="00432591"/>
    <w:rsid w:val="004335F9"/>
    <w:rsid w:val="004341C3"/>
    <w:rsid w:val="00434A82"/>
    <w:rsid w:val="004361F9"/>
    <w:rsid w:val="00440D5F"/>
    <w:rsid w:val="00442B6E"/>
    <w:rsid w:val="00444998"/>
    <w:rsid w:val="00445149"/>
    <w:rsid w:val="004459D5"/>
    <w:rsid w:val="00450500"/>
    <w:rsid w:val="004539A1"/>
    <w:rsid w:val="00453FAB"/>
    <w:rsid w:val="00455F27"/>
    <w:rsid w:val="00456ADE"/>
    <w:rsid w:val="004576F3"/>
    <w:rsid w:val="0046343B"/>
    <w:rsid w:val="00465765"/>
    <w:rsid w:val="00465BEF"/>
    <w:rsid w:val="004675C7"/>
    <w:rsid w:val="004702AF"/>
    <w:rsid w:val="004711A5"/>
    <w:rsid w:val="00472030"/>
    <w:rsid w:val="00472269"/>
    <w:rsid w:val="00472BE0"/>
    <w:rsid w:val="004747E8"/>
    <w:rsid w:val="004748F7"/>
    <w:rsid w:val="00474E24"/>
    <w:rsid w:val="004758F4"/>
    <w:rsid w:val="00475A40"/>
    <w:rsid w:val="00477189"/>
    <w:rsid w:val="00477CA0"/>
    <w:rsid w:val="0048024D"/>
    <w:rsid w:val="0048115E"/>
    <w:rsid w:val="00481830"/>
    <w:rsid w:val="00482B1B"/>
    <w:rsid w:val="00483E9F"/>
    <w:rsid w:val="00484262"/>
    <w:rsid w:val="0048551E"/>
    <w:rsid w:val="0048733F"/>
    <w:rsid w:val="00490518"/>
    <w:rsid w:val="00491905"/>
    <w:rsid w:val="00492C50"/>
    <w:rsid w:val="00493578"/>
    <w:rsid w:val="0049494A"/>
    <w:rsid w:val="00495402"/>
    <w:rsid w:val="00495B57"/>
    <w:rsid w:val="00496E6D"/>
    <w:rsid w:val="00497A54"/>
    <w:rsid w:val="00497FC9"/>
    <w:rsid w:val="004A2081"/>
    <w:rsid w:val="004A3945"/>
    <w:rsid w:val="004A3CE2"/>
    <w:rsid w:val="004A5D7A"/>
    <w:rsid w:val="004B1708"/>
    <w:rsid w:val="004B1B00"/>
    <w:rsid w:val="004B2E22"/>
    <w:rsid w:val="004B2F17"/>
    <w:rsid w:val="004B3447"/>
    <w:rsid w:val="004B3693"/>
    <w:rsid w:val="004B6797"/>
    <w:rsid w:val="004B7C29"/>
    <w:rsid w:val="004C0878"/>
    <w:rsid w:val="004C0D15"/>
    <w:rsid w:val="004C1443"/>
    <w:rsid w:val="004C3EA2"/>
    <w:rsid w:val="004C4B78"/>
    <w:rsid w:val="004C7A87"/>
    <w:rsid w:val="004C7F1A"/>
    <w:rsid w:val="004D0D33"/>
    <w:rsid w:val="004D56A5"/>
    <w:rsid w:val="004D57D9"/>
    <w:rsid w:val="004D5D8E"/>
    <w:rsid w:val="004D674E"/>
    <w:rsid w:val="004E2F3E"/>
    <w:rsid w:val="004E30B2"/>
    <w:rsid w:val="004E33CD"/>
    <w:rsid w:val="004E3697"/>
    <w:rsid w:val="004E694D"/>
    <w:rsid w:val="004E78E2"/>
    <w:rsid w:val="004F096A"/>
    <w:rsid w:val="004F41B3"/>
    <w:rsid w:val="004F780D"/>
    <w:rsid w:val="0050361C"/>
    <w:rsid w:val="00503A67"/>
    <w:rsid w:val="005042C3"/>
    <w:rsid w:val="00505014"/>
    <w:rsid w:val="005052ED"/>
    <w:rsid w:val="0050585F"/>
    <w:rsid w:val="00506716"/>
    <w:rsid w:val="005071A4"/>
    <w:rsid w:val="00507367"/>
    <w:rsid w:val="0051067E"/>
    <w:rsid w:val="00513BA8"/>
    <w:rsid w:val="00516102"/>
    <w:rsid w:val="0051733E"/>
    <w:rsid w:val="00517E96"/>
    <w:rsid w:val="00521577"/>
    <w:rsid w:val="005238C5"/>
    <w:rsid w:val="00524416"/>
    <w:rsid w:val="00525AEE"/>
    <w:rsid w:val="00526FF0"/>
    <w:rsid w:val="00530DED"/>
    <w:rsid w:val="00531A16"/>
    <w:rsid w:val="00532DD9"/>
    <w:rsid w:val="00533FA0"/>
    <w:rsid w:val="00537FFB"/>
    <w:rsid w:val="005452C3"/>
    <w:rsid w:val="00550DE5"/>
    <w:rsid w:val="005514D4"/>
    <w:rsid w:val="005523A3"/>
    <w:rsid w:val="005523F3"/>
    <w:rsid w:val="0055393D"/>
    <w:rsid w:val="00556DF5"/>
    <w:rsid w:val="0056052B"/>
    <w:rsid w:val="00560FCD"/>
    <w:rsid w:val="0056155E"/>
    <w:rsid w:val="00561B9C"/>
    <w:rsid w:val="00561CC8"/>
    <w:rsid w:val="00561DCE"/>
    <w:rsid w:val="00562442"/>
    <w:rsid w:val="00563208"/>
    <w:rsid w:val="00564B83"/>
    <w:rsid w:val="005657A0"/>
    <w:rsid w:val="00567C02"/>
    <w:rsid w:val="0057188A"/>
    <w:rsid w:val="0057426E"/>
    <w:rsid w:val="005748FA"/>
    <w:rsid w:val="00581DEE"/>
    <w:rsid w:val="005825E3"/>
    <w:rsid w:val="005826BF"/>
    <w:rsid w:val="00583697"/>
    <w:rsid w:val="00583CCC"/>
    <w:rsid w:val="00584EA2"/>
    <w:rsid w:val="00586550"/>
    <w:rsid w:val="00587223"/>
    <w:rsid w:val="005901F4"/>
    <w:rsid w:val="00590680"/>
    <w:rsid w:val="005907F0"/>
    <w:rsid w:val="00590AE9"/>
    <w:rsid w:val="00591199"/>
    <w:rsid w:val="00593B50"/>
    <w:rsid w:val="00595DDC"/>
    <w:rsid w:val="00596593"/>
    <w:rsid w:val="00596973"/>
    <w:rsid w:val="005977D9"/>
    <w:rsid w:val="00597829"/>
    <w:rsid w:val="00597A78"/>
    <w:rsid w:val="005A02AC"/>
    <w:rsid w:val="005A17EF"/>
    <w:rsid w:val="005A1DDB"/>
    <w:rsid w:val="005A2DF1"/>
    <w:rsid w:val="005A52FC"/>
    <w:rsid w:val="005A6058"/>
    <w:rsid w:val="005A6E53"/>
    <w:rsid w:val="005B21F0"/>
    <w:rsid w:val="005B2CDF"/>
    <w:rsid w:val="005B4FD8"/>
    <w:rsid w:val="005B6BAB"/>
    <w:rsid w:val="005B6E95"/>
    <w:rsid w:val="005C03CA"/>
    <w:rsid w:val="005C0E9D"/>
    <w:rsid w:val="005C1025"/>
    <w:rsid w:val="005C348D"/>
    <w:rsid w:val="005C3707"/>
    <w:rsid w:val="005C721C"/>
    <w:rsid w:val="005C72E4"/>
    <w:rsid w:val="005C7B14"/>
    <w:rsid w:val="005D23EF"/>
    <w:rsid w:val="005D2641"/>
    <w:rsid w:val="005D3869"/>
    <w:rsid w:val="005D449F"/>
    <w:rsid w:val="005D491E"/>
    <w:rsid w:val="005D55A0"/>
    <w:rsid w:val="005D655B"/>
    <w:rsid w:val="005E4CBD"/>
    <w:rsid w:val="005E4DB9"/>
    <w:rsid w:val="005E4E28"/>
    <w:rsid w:val="005E5131"/>
    <w:rsid w:val="005E60E6"/>
    <w:rsid w:val="005E64A9"/>
    <w:rsid w:val="005E671B"/>
    <w:rsid w:val="005F0160"/>
    <w:rsid w:val="005F0880"/>
    <w:rsid w:val="005F0E12"/>
    <w:rsid w:val="005F11F1"/>
    <w:rsid w:val="005F2408"/>
    <w:rsid w:val="005F4964"/>
    <w:rsid w:val="005F5627"/>
    <w:rsid w:val="005F5865"/>
    <w:rsid w:val="005F6C94"/>
    <w:rsid w:val="005F7D87"/>
    <w:rsid w:val="005F7E1F"/>
    <w:rsid w:val="0060100F"/>
    <w:rsid w:val="00602E93"/>
    <w:rsid w:val="00602F91"/>
    <w:rsid w:val="00603537"/>
    <w:rsid w:val="00603DC1"/>
    <w:rsid w:val="00603E16"/>
    <w:rsid w:val="00604B8B"/>
    <w:rsid w:val="00604E25"/>
    <w:rsid w:val="00605E5A"/>
    <w:rsid w:val="00606D35"/>
    <w:rsid w:val="006101A5"/>
    <w:rsid w:val="00611BBC"/>
    <w:rsid w:val="00613121"/>
    <w:rsid w:val="00613A61"/>
    <w:rsid w:val="00614224"/>
    <w:rsid w:val="00614840"/>
    <w:rsid w:val="00614D9C"/>
    <w:rsid w:val="00615887"/>
    <w:rsid w:val="00615D88"/>
    <w:rsid w:val="0061664B"/>
    <w:rsid w:val="00617BF0"/>
    <w:rsid w:val="00617E22"/>
    <w:rsid w:val="006202EE"/>
    <w:rsid w:val="00620EF4"/>
    <w:rsid w:val="006237B8"/>
    <w:rsid w:val="00624648"/>
    <w:rsid w:val="0063423A"/>
    <w:rsid w:val="006353B5"/>
    <w:rsid w:val="00637D44"/>
    <w:rsid w:val="006444D6"/>
    <w:rsid w:val="00651F82"/>
    <w:rsid w:val="00652608"/>
    <w:rsid w:val="00656431"/>
    <w:rsid w:val="00657876"/>
    <w:rsid w:val="00661D95"/>
    <w:rsid w:val="00664BBB"/>
    <w:rsid w:val="00665D40"/>
    <w:rsid w:val="00665EFA"/>
    <w:rsid w:val="00670617"/>
    <w:rsid w:val="00672151"/>
    <w:rsid w:val="006729EF"/>
    <w:rsid w:val="00672F60"/>
    <w:rsid w:val="0067467C"/>
    <w:rsid w:val="006761F3"/>
    <w:rsid w:val="00677E67"/>
    <w:rsid w:val="00677F56"/>
    <w:rsid w:val="00680911"/>
    <w:rsid w:val="00682205"/>
    <w:rsid w:val="006827F3"/>
    <w:rsid w:val="00682EAE"/>
    <w:rsid w:val="00685FD0"/>
    <w:rsid w:val="00686D1F"/>
    <w:rsid w:val="00687FC1"/>
    <w:rsid w:val="0069149F"/>
    <w:rsid w:val="00696160"/>
    <w:rsid w:val="006A0A9E"/>
    <w:rsid w:val="006A141A"/>
    <w:rsid w:val="006A239F"/>
    <w:rsid w:val="006A4B9F"/>
    <w:rsid w:val="006A54B0"/>
    <w:rsid w:val="006A5D33"/>
    <w:rsid w:val="006A6354"/>
    <w:rsid w:val="006A72E3"/>
    <w:rsid w:val="006A7887"/>
    <w:rsid w:val="006A7CB2"/>
    <w:rsid w:val="006A7E0F"/>
    <w:rsid w:val="006A7F38"/>
    <w:rsid w:val="006B058F"/>
    <w:rsid w:val="006B0C8D"/>
    <w:rsid w:val="006B1746"/>
    <w:rsid w:val="006B17B3"/>
    <w:rsid w:val="006B4821"/>
    <w:rsid w:val="006B52BB"/>
    <w:rsid w:val="006C1E1E"/>
    <w:rsid w:val="006C20B3"/>
    <w:rsid w:val="006C2189"/>
    <w:rsid w:val="006C2CF4"/>
    <w:rsid w:val="006C5C40"/>
    <w:rsid w:val="006C6723"/>
    <w:rsid w:val="006D4657"/>
    <w:rsid w:val="006D5C5F"/>
    <w:rsid w:val="006D71A5"/>
    <w:rsid w:val="006E1370"/>
    <w:rsid w:val="006E16B4"/>
    <w:rsid w:val="006E1899"/>
    <w:rsid w:val="006E211A"/>
    <w:rsid w:val="006E4D68"/>
    <w:rsid w:val="006E632C"/>
    <w:rsid w:val="006E63FB"/>
    <w:rsid w:val="006E7F36"/>
    <w:rsid w:val="006F034B"/>
    <w:rsid w:val="006F1996"/>
    <w:rsid w:val="006F1D37"/>
    <w:rsid w:val="006F233E"/>
    <w:rsid w:val="006F27C4"/>
    <w:rsid w:val="006F29DB"/>
    <w:rsid w:val="006F4800"/>
    <w:rsid w:val="006F4D1A"/>
    <w:rsid w:val="006F7EA1"/>
    <w:rsid w:val="00701B4B"/>
    <w:rsid w:val="00705C17"/>
    <w:rsid w:val="00705CBB"/>
    <w:rsid w:val="00706875"/>
    <w:rsid w:val="00706DB8"/>
    <w:rsid w:val="007073A8"/>
    <w:rsid w:val="00707EC7"/>
    <w:rsid w:val="00710C13"/>
    <w:rsid w:val="007120A9"/>
    <w:rsid w:val="00712BC3"/>
    <w:rsid w:val="007130D0"/>
    <w:rsid w:val="00717245"/>
    <w:rsid w:val="007206E9"/>
    <w:rsid w:val="00720CF0"/>
    <w:rsid w:val="0072169B"/>
    <w:rsid w:val="007221D6"/>
    <w:rsid w:val="007229DC"/>
    <w:rsid w:val="00724652"/>
    <w:rsid w:val="007268CD"/>
    <w:rsid w:val="00726A33"/>
    <w:rsid w:val="00730530"/>
    <w:rsid w:val="00731268"/>
    <w:rsid w:val="0073190B"/>
    <w:rsid w:val="007319FA"/>
    <w:rsid w:val="00731A53"/>
    <w:rsid w:val="00734378"/>
    <w:rsid w:val="00734B37"/>
    <w:rsid w:val="00735AF4"/>
    <w:rsid w:val="00736BC4"/>
    <w:rsid w:val="00740067"/>
    <w:rsid w:val="007416F0"/>
    <w:rsid w:val="00741FB0"/>
    <w:rsid w:val="007427C2"/>
    <w:rsid w:val="007442E7"/>
    <w:rsid w:val="00745F91"/>
    <w:rsid w:val="00746271"/>
    <w:rsid w:val="007500DB"/>
    <w:rsid w:val="00750BD2"/>
    <w:rsid w:val="00752CBC"/>
    <w:rsid w:val="0075592A"/>
    <w:rsid w:val="00756632"/>
    <w:rsid w:val="0076001D"/>
    <w:rsid w:val="00761B4F"/>
    <w:rsid w:val="0076211D"/>
    <w:rsid w:val="00763418"/>
    <w:rsid w:val="0076470B"/>
    <w:rsid w:val="00765529"/>
    <w:rsid w:val="00765B1C"/>
    <w:rsid w:val="00766078"/>
    <w:rsid w:val="007716FB"/>
    <w:rsid w:val="00775EEF"/>
    <w:rsid w:val="007769C3"/>
    <w:rsid w:val="00783859"/>
    <w:rsid w:val="00785FB7"/>
    <w:rsid w:val="007863CA"/>
    <w:rsid w:val="00787E6A"/>
    <w:rsid w:val="00791AF9"/>
    <w:rsid w:val="00794512"/>
    <w:rsid w:val="00795A0C"/>
    <w:rsid w:val="0079608F"/>
    <w:rsid w:val="007A0DF4"/>
    <w:rsid w:val="007A3AA9"/>
    <w:rsid w:val="007B162D"/>
    <w:rsid w:val="007B2F9B"/>
    <w:rsid w:val="007B44D4"/>
    <w:rsid w:val="007B5827"/>
    <w:rsid w:val="007C2F02"/>
    <w:rsid w:val="007C3B38"/>
    <w:rsid w:val="007C531E"/>
    <w:rsid w:val="007C5EC5"/>
    <w:rsid w:val="007C611F"/>
    <w:rsid w:val="007D0810"/>
    <w:rsid w:val="007D2923"/>
    <w:rsid w:val="007D2C10"/>
    <w:rsid w:val="007D2F63"/>
    <w:rsid w:val="007D3B5D"/>
    <w:rsid w:val="007D536D"/>
    <w:rsid w:val="007D606D"/>
    <w:rsid w:val="007D60BE"/>
    <w:rsid w:val="007D73EC"/>
    <w:rsid w:val="007E0394"/>
    <w:rsid w:val="007E05F2"/>
    <w:rsid w:val="007E3190"/>
    <w:rsid w:val="007E376D"/>
    <w:rsid w:val="007E5033"/>
    <w:rsid w:val="007E567A"/>
    <w:rsid w:val="007E58A5"/>
    <w:rsid w:val="007E6565"/>
    <w:rsid w:val="007E6745"/>
    <w:rsid w:val="007E6917"/>
    <w:rsid w:val="007E776C"/>
    <w:rsid w:val="007F23E0"/>
    <w:rsid w:val="007F2DB3"/>
    <w:rsid w:val="007F3AF8"/>
    <w:rsid w:val="007F6324"/>
    <w:rsid w:val="007F6804"/>
    <w:rsid w:val="007F6C84"/>
    <w:rsid w:val="007F6D36"/>
    <w:rsid w:val="007F752C"/>
    <w:rsid w:val="007F762A"/>
    <w:rsid w:val="007F7AE0"/>
    <w:rsid w:val="00801634"/>
    <w:rsid w:val="008020EC"/>
    <w:rsid w:val="00802482"/>
    <w:rsid w:val="00804E79"/>
    <w:rsid w:val="00806DD9"/>
    <w:rsid w:val="00807EB8"/>
    <w:rsid w:val="008101BC"/>
    <w:rsid w:val="00813B7D"/>
    <w:rsid w:val="008155D3"/>
    <w:rsid w:val="00816FA0"/>
    <w:rsid w:val="00817045"/>
    <w:rsid w:val="00820691"/>
    <w:rsid w:val="00820C7E"/>
    <w:rsid w:val="008218AC"/>
    <w:rsid w:val="00823205"/>
    <w:rsid w:val="00827B37"/>
    <w:rsid w:val="008302F6"/>
    <w:rsid w:val="00830A9C"/>
    <w:rsid w:val="00832928"/>
    <w:rsid w:val="00832C15"/>
    <w:rsid w:val="00833BB2"/>
    <w:rsid w:val="00837B64"/>
    <w:rsid w:val="00837E41"/>
    <w:rsid w:val="00844000"/>
    <w:rsid w:val="00846469"/>
    <w:rsid w:val="00846B0F"/>
    <w:rsid w:val="00847098"/>
    <w:rsid w:val="0084755E"/>
    <w:rsid w:val="008517AE"/>
    <w:rsid w:val="00852538"/>
    <w:rsid w:val="008531AA"/>
    <w:rsid w:val="008538AE"/>
    <w:rsid w:val="00854C52"/>
    <w:rsid w:val="00856468"/>
    <w:rsid w:val="008564D2"/>
    <w:rsid w:val="00860E80"/>
    <w:rsid w:val="008612BC"/>
    <w:rsid w:val="00861C78"/>
    <w:rsid w:val="00863661"/>
    <w:rsid w:val="008640B0"/>
    <w:rsid w:val="00864E14"/>
    <w:rsid w:val="0086550E"/>
    <w:rsid w:val="008662D3"/>
    <w:rsid w:val="008669F1"/>
    <w:rsid w:val="00867D01"/>
    <w:rsid w:val="00867F90"/>
    <w:rsid w:val="008704B5"/>
    <w:rsid w:val="00870B62"/>
    <w:rsid w:val="00871559"/>
    <w:rsid w:val="00872546"/>
    <w:rsid w:val="00872BE9"/>
    <w:rsid w:val="00873072"/>
    <w:rsid w:val="0087363A"/>
    <w:rsid w:val="00873EF5"/>
    <w:rsid w:val="00873FA5"/>
    <w:rsid w:val="00875372"/>
    <w:rsid w:val="00876A0C"/>
    <w:rsid w:val="00876C8D"/>
    <w:rsid w:val="00877D9E"/>
    <w:rsid w:val="00884284"/>
    <w:rsid w:val="008879AA"/>
    <w:rsid w:val="0089147E"/>
    <w:rsid w:val="0089162C"/>
    <w:rsid w:val="00891FB7"/>
    <w:rsid w:val="00896198"/>
    <w:rsid w:val="008A04DF"/>
    <w:rsid w:val="008A0D39"/>
    <w:rsid w:val="008A0D92"/>
    <w:rsid w:val="008A2F97"/>
    <w:rsid w:val="008A3D29"/>
    <w:rsid w:val="008A4347"/>
    <w:rsid w:val="008A4CB5"/>
    <w:rsid w:val="008A5B99"/>
    <w:rsid w:val="008A5BF4"/>
    <w:rsid w:val="008A63DB"/>
    <w:rsid w:val="008A7D30"/>
    <w:rsid w:val="008B0F73"/>
    <w:rsid w:val="008B56AE"/>
    <w:rsid w:val="008B7B7F"/>
    <w:rsid w:val="008C00A8"/>
    <w:rsid w:val="008C0F28"/>
    <w:rsid w:val="008C0F6E"/>
    <w:rsid w:val="008C413A"/>
    <w:rsid w:val="008C568B"/>
    <w:rsid w:val="008C70E0"/>
    <w:rsid w:val="008C73AA"/>
    <w:rsid w:val="008D0003"/>
    <w:rsid w:val="008D0514"/>
    <w:rsid w:val="008D11A2"/>
    <w:rsid w:val="008D41BD"/>
    <w:rsid w:val="008D4D3C"/>
    <w:rsid w:val="008D5653"/>
    <w:rsid w:val="008D612B"/>
    <w:rsid w:val="008D7983"/>
    <w:rsid w:val="008D7BF9"/>
    <w:rsid w:val="008E2189"/>
    <w:rsid w:val="008E4189"/>
    <w:rsid w:val="008E52D0"/>
    <w:rsid w:val="008E5A32"/>
    <w:rsid w:val="008E5BA0"/>
    <w:rsid w:val="008E6136"/>
    <w:rsid w:val="008E633A"/>
    <w:rsid w:val="008F037F"/>
    <w:rsid w:val="008F1CB4"/>
    <w:rsid w:val="008F1DD4"/>
    <w:rsid w:val="008F391F"/>
    <w:rsid w:val="008F39F4"/>
    <w:rsid w:val="008F59A5"/>
    <w:rsid w:val="008F6D63"/>
    <w:rsid w:val="00900EDD"/>
    <w:rsid w:val="00901D1D"/>
    <w:rsid w:val="009029E9"/>
    <w:rsid w:val="00904C62"/>
    <w:rsid w:val="00905729"/>
    <w:rsid w:val="0090686B"/>
    <w:rsid w:val="00910880"/>
    <w:rsid w:val="0091352F"/>
    <w:rsid w:val="009139A7"/>
    <w:rsid w:val="00914AE3"/>
    <w:rsid w:val="00916F40"/>
    <w:rsid w:val="00917CB0"/>
    <w:rsid w:val="009201BF"/>
    <w:rsid w:val="00921AA4"/>
    <w:rsid w:val="009229ED"/>
    <w:rsid w:val="00923258"/>
    <w:rsid w:val="0092407B"/>
    <w:rsid w:val="00924E57"/>
    <w:rsid w:val="00925FF8"/>
    <w:rsid w:val="00926CB1"/>
    <w:rsid w:val="009351EF"/>
    <w:rsid w:val="00936965"/>
    <w:rsid w:val="00936C9F"/>
    <w:rsid w:val="00937D0D"/>
    <w:rsid w:val="00940325"/>
    <w:rsid w:val="00941D78"/>
    <w:rsid w:val="00944B51"/>
    <w:rsid w:val="00945714"/>
    <w:rsid w:val="0094732F"/>
    <w:rsid w:val="00947F02"/>
    <w:rsid w:val="009519BC"/>
    <w:rsid w:val="00951BBE"/>
    <w:rsid w:val="00951DCF"/>
    <w:rsid w:val="00951E22"/>
    <w:rsid w:val="0095368A"/>
    <w:rsid w:val="00953BBD"/>
    <w:rsid w:val="009546F3"/>
    <w:rsid w:val="0095481B"/>
    <w:rsid w:val="00955914"/>
    <w:rsid w:val="00955A23"/>
    <w:rsid w:val="00956AE0"/>
    <w:rsid w:val="00957AC4"/>
    <w:rsid w:val="00962790"/>
    <w:rsid w:val="00962CB9"/>
    <w:rsid w:val="009631D5"/>
    <w:rsid w:val="0096343E"/>
    <w:rsid w:val="00966AB1"/>
    <w:rsid w:val="0097200D"/>
    <w:rsid w:val="0097372E"/>
    <w:rsid w:val="00973FC1"/>
    <w:rsid w:val="00974EB9"/>
    <w:rsid w:val="009751BC"/>
    <w:rsid w:val="00975A52"/>
    <w:rsid w:val="00975F06"/>
    <w:rsid w:val="0097670E"/>
    <w:rsid w:val="00977384"/>
    <w:rsid w:val="00982A1E"/>
    <w:rsid w:val="009832AB"/>
    <w:rsid w:val="00985CAB"/>
    <w:rsid w:val="00987285"/>
    <w:rsid w:val="00987579"/>
    <w:rsid w:val="00987B57"/>
    <w:rsid w:val="0099238B"/>
    <w:rsid w:val="009932DE"/>
    <w:rsid w:val="00994E01"/>
    <w:rsid w:val="00994FE7"/>
    <w:rsid w:val="009954D0"/>
    <w:rsid w:val="00995551"/>
    <w:rsid w:val="0099619A"/>
    <w:rsid w:val="0099653E"/>
    <w:rsid w:val="0099752B"/>
    <w:rsid w:val="009A04E3"/>
    <w:rsid w:val="009A1947"/>
    <w:rsid w:val="009A1954"/>
    <w:rsid w:val="009A4148"/>
    <w:rsid w:val="009A4EE6"/>
    <w:rsid w:val="009A554C"/>
    <w:rsid w:val="009A696E"/>
    <w:rsid w:val="009A7D3C"/>
    <w:rsid w:val="009B0EC0"/>
    <w:rsid w:val="009B1049"/>
    <w:rsid w:val="009B2E83"/>
    <w:rsid w:val="009B3229"/>
    <w:rsid w:val="009B37F6"/>
    <w:rsid w:val="009B78BA"/>
    <w:rsid w:val="009C164C"/>
    <w:rsid w:val="009C2600"/>
    <w:rsid w:val="009C3606"/>
    <w:rsid w:val="009C388D"/>
    <w:rsid w:val="009C3EC3"/>
    <w:rsid w:val="009C5EE0"/>
    <w:rsid w:val="009C6310"/>
    <w:rsid w:val="009D2788"/>
    <w:rsid w:val="009D3395"/>
    <w:rsid w:val="009D4FBB"/>
    <w:rsid w:val="009D7290"/>
    <w:rsid w:val="009E02DA"/>
    <w:rsid w:val="009E20DD"/>
    <w:rsid w:val="009E227F"/>
    <w:rsid w:val="009E40E8"/>
    <w:rsid w:val="009E5402"/>
    <w:rsid w:val="009E695D"/>
    <w:rsid w:val="009E6BB6"/>
    <w:rsid w:val="009F00DA"/>
    <w:rsid w:val="009F17A7"/>
    <w:rsid w:val="009F24B6"/>
    <w:rsid w:val="009F31DF"/>
    <w:rsid w:val="009F491B"/>
    <w:rsid w:val="009F49DA"/>
    <w:rsid w:val="009F5BCC"/>
    <w:rsid w:val="00A00015"/>
    <w:rsid w:val="00A037C3"/>
    <w:rsid w:val="00A03A25"/>
    <w:rsid w:val="00A04717"/>
    <w:rsid w:val="00A057D1"/>
    <w:rsid w:val="00A05AAE"/>
    <w:rsid w:val="00A073A4"/>
    <w:rsid w:val="00A075F5"/>
    <w:rsid w:val="00A10579"/>
    <w:rsid w:val="00A10E05"/>
    <w:rsid w:val="00A131CA"/>
    <w:rsid w:val="00A1546C"/>
    <w:rsid w:val="00A15C4B"/>
    <w:rsid w:val="00A1764E"/>
    <w:rsid w:val="00A208C0"/>
    <w:rsid w:val="00A21096"/>
    <w:rsid w:val="00A2294F"/>
    <w:rsid w:val="00A229C0"/>
    <w:rsid w:val="00A23A56"/>
    <w:rsid w:val="00A24764"/>
    <w:rsid w:val="00A2769C"/>
    <w:rsid w:val="00A27CD2"/>
    <w:rsid w:val="00A27FAC"/>
    <w:rsid w:val="00A30F23"/>
    <w:rsid w:val="00A31697"/>
    <w:rsid w:val="00A31B3E"/>
    <w:rsid w:val="00A37985"/>
    <w:rsid w:val="00A43165"/>
    <w:rsid w:val="00A44448"/>
    <w:rsid w:val="00A47530"/>
    <w:rsid w:val="00A477BD"/>
    <w:rsid w:val="00A47A94"/>
    <w:rsid w:val="00A513C3"/>
    <w:rsid w:val="00A51B66"/>
    <w:rsid w:val="00A607D5"/>
    <w:rsid w:val="00A6138D"/>
    <w:rsid w:val="00A61B52"/>
    <w:rsid w:val="00A62F86"/>
    <w:rsid w:val="00A63C2B"/>
    <w:rsid w:val="00A64A2E"/>
    <w:rsid w:val="00A65BFB"/>
    <w:rsid w:val="00A66585"/>
    <w:rsid w:val="00A7154B"/>
    <w:rsid w:val="00A74984"/>
    <w:rsid w:val="00A815F4"/>
    <w:rsid w:val="00A84F0A"/>
    <w:rsid w:val="00A868D7"/>
    <w:rsid w:val="00A90CE0"/>
    <w:rsid w:val="00A932D3"/>
    <w:rsid w:val="00A93C72"/>
    <w:rsid w:val="00A93D4A"/>
    <w:rsid w:val="00A94538"/>
    <w:rsid w:val="00A94D52"/>
    <w:rsid w:val="00A94D7B"/>
    <w:rsid w:val="00A97C55"/>
    <w:rsid w:val="00AA24E9"/>
    <w:rsid w:val="00AA4BF7"/>
    <w:rsid w:val="00AA503A"/>
    <w:rsid w:val="00AA7C52"/>
    <w:rsid w:val="00AB13CC"/>
    <w:rsid w:val="00AB29D6"/>
    <w:rsid w:val="00AB33CD"/>
    <w:rsid w:val="00AB3524"/>
    <w:rsid w:val="00AB4866"/>
    <w:rsid w:val="00AB5E1A"/>
    <w:rsid w:val="00AB5E81"/>
    <w:rsid w:val="00AB6D0B"/>
    <w:rsid w:val="00AB6DA3"/>
    <w:rsid w:val="00AC1E0B"/>
    <w:rsid w:val="00AC375D"/>
    <w:rsid w:val="00AC60B4"/>
    <w:rsid w:val="00AC6483"/>
    <w:rsid w:val="00AD27C5"/>
    <w:rsid w:val="00AD2DA3"/>
    <w:rsid w:val="00AD5024"/>
    <w:rsid w:val="00AD59AF"/>
    <w:rsid w:val="00AD6BCC"/>
    <w:rsid w:val="00AD7301"/>
    <w:rsid w:val="00AE062A"/>
    <w:rsid w:val="00AE148C"/>
    <w:rsid w:val="00AE2BA2"/>
    <w:rsid w:val="00AE35D2"/>
    <w:rsid w:val="00AE3AD6"/>
    <w:rsid w:val="00AE3B91"/>
    <w:rsid w:val="00AE4F20"/>
    <w:rsid w:val="00AE6DF1"/>
    <w:rsid w:val="00AE7F90"/>
    <w:rsid w:val="00AF110B"/>
    <w:rsid w:val="00AF1268"/>
    <w:rsid w:val="00AF2037"/>
    <w:rsid w:val="00AF2D51"/>
    <w:rsid w:val="00AF349C"/>
    <w:rsid w:val="00AF41BE"/>
    <w:rsid w:val="00B0315A"/>
    <w:rsid w:val="00B03E51"/>
    <w:rsid w:val="00B040C5"/>
    <w:rsid w:val="00B071CC"/>
    <w:rsid w:val="00B07593"/>
    <w:rsid w:val="00B10A7A"/>
    <w:rsid w:val="00B110CA"/>
    <w:rsid w:val="00B11ECA"/>
    <w:rsid w:val="00B17560"/>
    <w:rsid w:val="00B208B0"/>
    <w:rsid w:val="00B21395"/>
    <w:rsid w:val="00B21B90"/>
    <w:rsid w:val="00B242E0"/>
    <w:rsid w:val="00B26750"/>
    <w:rsid w:val="00B26EEB"/>
    <w:rsid w:val="00B30C00"/>
    <w:rsid w:val="00B31166"/>
    <w:rsid w:val="00B31AF3"/>
    <w:rsid w:val="00B325EB"/>
    <w:rsid w:val="00B35EAE"/>
    <w:rsid w:val="00B3649D"/>
    <w:rsid w:val="00B40706"/>
    <w:rsid w:val="00B4246C"/>
    <w:rsid w:val="00B426AE"/>
    <w:rsid w:val="00B426C8"/>
    <w:rsid w:val="00B44EC3"/>
    <w:rsid w:val="00B45A58"/>
    <w:rsid w:val="00B50139"/>
    <w:rsid w:val="00B51528"/>
    <w:rsid w:val="00B519AF"/>
    <w:rsid w:val="00B52FB3"/>
    <w:rsid w:val="00B53167"/>
    <w:rsid w:val="00B56749"/>
    <w:rsid w:val="00B625F4"/>
    <w:rsid w:val="00B643B2"/>
    <w:rsid w:val="00B656F9"/>
    <w:rsid w:val="00B66465"/>
    <w:rsid w:val="00B66852"/>
    <w:rsid w:val="00B746E4"/>
    <w:rsid w:val="00B7499D"/>
    <w:rsid w:val="00B74E69"/>
    <w:rsid w:val="00B767A0"/>
    <w:rsid w:val="00B76DD5"/>
    <w:rsid w:val="00B7706C"/>
    <w:rsid w:val="00B7752D"/>
    <w:rsid w:val="00B800D5"/>
    <w:rsid w:val="00B8316E"/>
    <w:rsid w:val="00B83AA6"/>
    <w:rsid w:val="00B84C4D"/>
    <w:rsid w:val="00B90AAE"/>
    <w:rsid w:val="00B91027"/>
    <w:rsid w:val="00B92246"/>
    <w:rsid w:val="00B9247D"/>
    <w:rsid w:val="00B92906"/>
    <w:rsid w:val="00B92D97"/>
    <w:rsid w:val="00B92F3B"/>
    <w:rsid w:val="00B93E01"/>
    <w:rsid w:val="00B95958"/>
    <w:rsid w:val="00B95F83"/>
    <w:rsid w:val="00B96380"/>
    <w:rsid w:val="00BA05E0"/>
    <w:rsid w:val="00BA1896"/>
    <w:rsid w:val="00BA2726"/>
    <w:rsid w:val="00BA58B9"/>
    <w:rsid w:val="00BA6339"/>
    <w:rsid w:val="00BA6487"/>
    <w:rsid w:val="00BB32DD"/>
    <w:rsid w:val="00BB486D"/>
    <w:rsid w:val="00BB63AD"/>
    <w:rsid w:val="00BB7582"/>
    <w:rsid w:val="00BC277C"/>
    <w:rsid w:val="00BC4911"/>
    <w:rsid w:val="00BC4D89"/>
    <w:rsid w:val="00BC7830"/>
    <w:rsid w:val="00BD01F3"/>
    <w:rsid w:val="00BD0536"/>
    <w:rsid w:val="00BD217E"/>
    <w:rsid w:val="00BD420B"/>
    <w:rsid w:val="00BD5568"/>
    <w:rsid w:val="00BD694E"/>
    <w:rsid w:val="00BD787A"/>
    <w:rsid w:val="00BE0D66"/>
    <w:rsid w:val="00BE1D47"/>
    <w:rsid w:val="00BE2E5B"/>
    <w:rsid w:val="00BE2FDD"/>
    <w:rsid w:val="00BE39E7"/>
    <w:rsid w:val="00BE4763"/>
    <w:rsid w:val="00BE5FFA"/>
    <w:rsid w:val="00BE7807"/>
    <w:rsid w:val="00BF14CE"/>
    <w:rsid w:val="00BF1907"/>
    <w:rsid w:val="00BF1EF7"/>
    <w:rsid w:val="00BF7AD2"/>
    <w:rsid w:val="00C0165B"/>
    <w:rsid w:val="00C018DA"/>
    <w:rsid w:val="00C0325E"/>
    <w:rsid w:val="00C05113"/>
    <w:rsid w:val="00C12B53"/>
    <w:rsid w:val="00C12D59"/>
    <w:rsid w:val="00C140CB"/>
    <w:rsid w:val="00C1426E"/>
    <w:rsid w:val="00C160B5"/>
    <w:rsid w:val="00C170E5"/>
    <w:rsid w:val="00C2017D"/>
    <w:rsid w:val="00C24467"/>
    <w:rsid w:val="00C30186"/>
    <w:rsid w:val="00C318B4"/>
    <w:rsid w:val="00C31CD4"/>
    <w:rsid w:val="00C32887"/>
    <w:rsid w:val="00C34BFC"/>
    <w:rsid w:val="00C35CF4"/>
    <w:rsid w:val="00C37215"/>
    <w:rsid w:val="00C40ECB"/>
    <w:rsid w:val="00C432A2"/>
    <w:rsid w:val="00C45FF9"/>
    <w:rsid w:val="00C46623"/>
    <w:rsid w:val="00C4692E"/>
    <w:rsid w:val="00C51CFC"/>
    <w:rsid w:val="00C52AA4"/>
    <w:rsid w:val="00C52E4F"/>
    <w:rsid w:val="00C52F5E"/>
    <w:rsid w:val="00C5384E"/>
    <w:rsid w:val="00C56457"/>
    <w:rsid w:val="00C617AE"/>
    <w:rsid w:val="00C618FB"/>
    <w:rsid w:val="00C62322"/>
    <w:rsid w:val="00C637C2"/>
    <w:rsid w:val="00C6381D"/>
    <w:rsid w:val="00C644E7"/>
    <w:rsid w:val="00C651BE"/>
    <w:rsid w:val="00C6534F"/>
    <w:rsid w:val="00C65A7E"/>
    <w:rsid w:val="00C66ABA"/>
    <w:rsid w:val="00C6764F"/>
    <w:rsid w:val="00C703D2"/>
    <w:rsid w:val="00C71B49"/>
    <w:rsid w:val="00C80D0C"/>
    <w:rsid w:val="00C83775"/>
    <w:rsid w:val="00C85B1B"/>
    <w:rsid w:val="00C862ED"/>
    <w:rsid w:val="00C86E06"/>
    <w:rsid w:val="00C87F0E"/>
    <w:rsid w:val="00C914AB"/>
    <w:rsid w:val="00C94144"/>
    <w:rsid w:val="00C947EC"/>
    <w:rsid w:val="00C94C78"/>
    <w:rsid w:val="00C958E2"/>
    <w:rsid w:val="00C96229"/>
    <w:rsid w:val="00CA1AF6"/>
    <w:rsid w:val="00CA3F92"/>
    <w:rsid w:val="00CA4924"/>
    <w:rsid w:val="00CA4F7D"/>
    <w:rsid w:val="00CA53EA"/>
    <w:rsid w:val="00CA5BFC"/>
    <w:rsid w:val="00CA5D09"/>
    <w:rsid w:val="00CA6CA6"/>
    <w:rsid w:val="00CA7BB5"/>
    <w:rsid w:val="00CB08FD"/>
    <w:rsid w:val="00CB0A39"/>
    <w:rsid w:val="00CB1A3B"/>
    <w:rsid w:val="00CB651A"/>
    <w:rsid w:val="00CB6ED6"/>
    <w:rsid w:val="00CB7C75"/>
    <w:rsid w:val="00CC010C"/>
    <w:rsid w:val="00CC2695"/>
    <w:rsid w:val="00CC2EF3"/>
    <w:rsid w:val="00CC3317"/>
    <w:rsid w:val="00CC49B1"/>
    <w:rsid w:val="00CC4DF1"/>
    <w:rsid w:val="00CC4E8D"/>
    <w:rsid w:val="00CC5BA8"/>
    <w:rsid w:val="00CC6B95"/>
    <w:rsid w:val="00CC6FDD"/>
    <w:rsid w:val="00CD36ED"/>
    <w:rsid w:val="00CD4E09"/>
    <w:rsid w:val="00CD51AC"/>
    <w:rsid w:val="00CD59EB"/>
    <w:rsid w:val="00CD609C"/>
    <w:rsid w:val="00CD6F39"/>
    <w:rsid w:val="00CD7EC2"/>
    <w:rsid w:val="00CE13FA"/>
    <w:rsid w:val="00CE198A"/>
    <w:rsid w:val="00CE279E"/>
    <w:rsid w:val="00CE2BBD"/>
    <w:rsid w:val="00CE3CF0"/>
    <w:rsid w:val="00CE4A5A"/>
    <w:rsid w:val="00CE551F"/>
    <w:rsid w:val="00CE618F"/>
    <w:rsid w:val="00CE69CA"/>
    <w:rsid w:val="00CE7A14"/>
    <w:rsid w:val="00CF1A3F"/>
    <w:rsid w:val="00CF27ED"/>
    <w:rsid w:val="00CF2BE7"/>
    <w:rsid w:val="00CF327B"/>
    <w:rsid w:val="00CF4800"/>
    <w:rsid w:val="00CF4B68"/>
    <w:rsid w:val="00CF7686"/>
    <w:rsid w:val="00D00215"/>
    <w:rsid w:val="00D01FE3"/>
    <w:rsid w:val="00D0338A"/>
    <w:rsid w:val="00D065BB"/>
    <w:rsid w:val="00D078BF"/>
    <w:rsid w:val="00D1058B"/>
    <w:rsid w:val="00D10793"/>
    <w:rsid w:val="00D12631"/>
    <w:rsid w:val="00D13025"/>
    <w:rsid w:val="00D14DAD"/>
    <w:rsid w:val="00D17A91"/>
    <w:rsid w:val="00D2601B"/>
    <w:rsid w:val="00D351A6"/>
    <w:rsid w:val="00D35B92"/>
    <w:rsid w:val="00D40903"/>
    <w:rsid w:val="00D41711"/>
    <w:rsid w:val="00D4203F"/>
    <w:rsid w:val="00D4348F"/>
    <w:rsid w:val="00D4524E"/>
    <w:rsid w:val="00D46766"/>
    <w:rsid w:val="00D52D05"/>
    <w:rsid w:val="00D536E2"/>
    <w:rsid w:val="00D554B4"/>
    <w:rsid w:val="00D563F0"/>
    <w:rsid w:val="00D63CBC"/>
    <w:rsid w:val="00D6400E"/>
    <w:rsid w:val="00D640F6"/>
    <w:rsid w:val="00D672C2"/>
    <w:rsid w:val="00D7060E"/>
    <w:rsid w:val="00D721B1"/>
    <w:rsid w:val="00D7270A"/>
    <w:rsid w:val="00D73B09"/>
    <w:rsid w:val="00D747C9"/>
    <w:rsid w:val="00D74C46"/>
    <w:rsid w:val="00D76C5E"/>
    <w:rsid w:val="00D773BF"/>
    <w:rsid w:val="00D773E9"/>
    <w:rsid w:val="00D8017D"/>
    <w:rsid w:val="00D806C5"/>
    <w:rsid w:val="00D856D5"/>
    <w:rsid w:val="00D87C21"/>
    <w:rsid w:val="00D9141A"/>
    <w:rsid w:val="00D93156"/>
    <w:rsid w:val="00D93678"/>
    <w:rsid w:val="00D96F20"/>
    <w:rsid w:val="00DA2DA9"/>
    <w:rsid w:val="00DA3960"/>
    <w:rsid w:val="00DA3CA6"/>
    <w:rsid w:val="00DA4F28"/>
    <w:rsid w:val="00DA5F79"/>
    <w:rsid w:val="00DA6ECE"/>
    <w:rsid w:val="00DA6F2D"/>
    <w:rsid w:val="00DA706D"/>
    <w:rsid w:val="00DA71D5"/>
    <w:rsid w:val="00DB01B5"/>
    <w:rsid w:val="00DB1AE4"/>
    <w:rsid w:val="00DB3A76"/>
    <w:rsid w:val="00DC0EED"/>
    <w:rsid w:val="00DC2511"/>
    <w:rsid w:val="00DC4755"/>
    <w:rsid w:val="00DC78AD"/>
    <w:rsid w:val="00DC7E1A"/>
    <w:rsid w:val="00DD0887"/>
    <w:rsid w:val="00DD0C4E"/>
    <w:rsid w:val="00DD22E1"/>
    <w:rsid w:val="00DD2EE3"/>
    <w:rsid w:val="00DE0DE0"/>
    <w:rsid w:val="00DE1976"/>
    <w:rsid w:val="00DE229E"/>
    <w:rsid w:val="00DE35A7"/>
    <w:rsid w:val="00DE37B7"/>
    <w:rsid w:val="00DE469E"/>
    <w:rsid w:val="00DE6507"/>
    <w:rsid w:val="00DE77A7"/>
    <w:rsid w:val="00DF1E5B"/>
    <w:rsid w:val="00DF3386"/>
    <w:rsid w:val="00DF382F"/>
    <w:rsid w:val="00DF4135"/>
    <w:rsid w:val="00DF5029"/>
    <w:rsid w:val="00E0425E"/>
    <w:rsid w:val="00E04543"/>
    <w:rsid w:val="00E051D4"/>
    <w:rsid w:val="00E05A36"/>
    <w:rsid w:val="00E05A94"/>
    <w:rsid w:val="00E05FE8"/>
    <w:rsid w:val="00E112F4"/>
    <w:rsid w:val="00E11358"/>
    <w:rsid w:val="00E12447"/>
    <w:rsid w:val="00E13CC9"/>
    <w:rsid w:val="00E13DF1"/>
    <w:rsid w:val="00E15BE3"/>
    <w:rsid w:val="00E20264"/>
    <w:rsid w:val="00E21723"/>
    <w:rsid w:val="00E21E97"/>
    <w:rsid w:val="00E2272B"/>
    <w:rsid w:val="00E2277B"/>
    <w:rsid w:val="00E24686"/>
    <w:rsid w:val="00E250A8"/>
    <w:rsid w:val="00E2584A"/>
    <w:rsid w:val="00E2594F"/>
    <w:rsid w:val="00E25E56"/>
    <w:rsid w:val="00E261F1"/>
    <w:rsid w:val="00E2633F"/>
    <w:rsid w:val="00E2694A"/>
    <w:rsid w:val="00E30308"/>
    <w:rsid w:val="00E31530"/>
    <w:rsid w:val="00E31EA4"/>
    <w:rsid w:val="00E32227"/>
    <w:rsid w:val="00E36D5E"/>
    <w:rsid w:val="00E41370"/>
    <w:rsid w:val="00E41806"/>
    <w:rsid w:val="00E41937"/>
    <w:rsid w:val="00E42D30"/>
    <w:rsid w:val="00E430A8"/>
    <w:rsid w:val="00E43CC7"/>
    <w:rsid w:val="00E4447D"/>
    <w:rsid w:val="00E454D6"/>
    <w:rsid w:val="00E45917"/>
    <w:rsid w:val="00E45CD9"/>
    <w:rsid w:val="00E470E3"/>
    <w:rsid w:val="00E5049A"/>
    <w:rsid w:val="00E52F5F"/>
    <w:rsid w:val="00E530E8"/>
    <w:rsid w:val="00E53641"/>
    <w:rsid w:val="00E56408"/>
    <w:rsid w:val="00E606A7"/>
    <w:rsid w:val="00E63220"/>
    <w:rsid w:val="00E63A3B"/>
    <w:rsid w:val="00E6698B"/>
    <w:rsid w:val="00E7191F"/>
    <w:rsid w:val="00E72EB1"/>
    <w:rsid w:val="00E739BE"/>
    <w:rsid w:val="00E75203"/>
    <w:rsid w:val="00E75784"/>
    <w:rsid w:val="00E75B34"/>
    <w:rsid w:val="00E75F34"/>
    <w:rsid w:val="00E76D02"/>
    <w:rsid w:val="00E76EE6"/>
    <w:rsid w:val="00E8410E"/>
    <w:rsid w:val="00E8441F"/>
    <w:rsid w:val="00E85671"/>
    <w:rsid w:val="00E85EFF"/>
    <w:rsid w:val="00E86623"/>
    <w:rsid w:val="00E8696D"/>
    <w:rsid w:val="00E87A9D"/>
    <w:rsid w:val="00E87B5D"/>
    <w:rsid w:val="00E91571"/>
    <w:rsid w:val="00E9168E"/>
    <w:rsid w:val="00E927A6"/>
    <w:rsid w:val="00E92D4E"/>
    <w:rsid w:val="00E93C54"/>
    <w:rsid w:val="00EA266E"/>
    <w:rsid w:val="00EA4310"/>
    <w:rsid w:val="00EA5504"/>
    <w:rsid w:val="00EA550A"/>
    <w:rsid w:val="00EA563A"/>
    <w:rsid w:val="00EA5DF1"/>
    <w:rsid w:val="00EA6E1B"/>
    <w:rsid w:val="00EA78BC"/>
    <w:rsid w:val="00EB03BA"/>
    <w:rsid w:val="00EB2D06"/>
    <w:rsid w:val="00EB35F4"/>
    <w:rsid w:val="00EB7E01"/>
    <w:rsid w:val="00EC0000"/>
    <w:rsid w:val="00EC137D"/>
    <w:rsid w:val="00EC1432"/>
    <w:rsid w:val="00EC27E1"/>
    <w:rsid w:val="00EC31C3"/>
    <w:rsid w:val="00EC67B7"/>
    <w:rsid w:val="00EC6D0E"/>
    <w:rsid w:val="00ED2241"/>
    <w:rsid w:val="00ED38A1"/>
    <w:rsid w:val="00ED3C3E"/>
    <w:rsid w:val="00ED3C7C"/>
    <w:rsid w:val="00ED3CE6"/>
    <w:rsid w:val="00ED6A9B"/>
    <w:rsid w:val="00ED73DC"/>
    <w:rsid w:val="00ED76CC"/>
    <w:rsid w:val="00EE0B9D"/>
    <w:rsid w:val="00EE1EFC"/>
    <w:rsid w:val="00EE2A95"/>
    <w:rsid w:val="00EE34A5"/>
    <w:rsid w:val="00EE3D2C"/>
    <w:rsid w:val="00EE6B1F"/>
    <w:rsid w:val="00EE7206"/>
    <w:rsid w:val="00EF10BC"/>
    <w:rsid w:val="00EF57E1"/>
    <w:rsid w:val="00EF6464"/>
    <w:rsid w:val="00EF7212"/>
    <w:rsid w:val="00F007A8"/>
    <w:rsid w:val="00F02163"/>
    <w:rsid w:val="00F038AA"/>
    <w:rsid w:val="00F10E9E"/>
    <w:rsid w:val="00F11736"/>
    <w:rsid w:val="00F1209A"/>
    <w:rsid w:val="00F137B0"/>
    <w:rsid w:val="00F13C77"/>
    <w:rsid w:val="00F148B1"/>
    <w:rsid w:val="00F14A3A"/>
    <w:rsid w:val="00F14BBB"/>
    <w:rsid w:val="00F14F91"/>
    <w:rsid w:val="00F152C0"/>
    <w:rsid w:val="00F17A00"/>
    <w:rsid w:val="00F20D5D"/>
    <w:rsid w:val="00F20F66"/>
    <w:rsid w:val="00F221A1"/>
    <w:rsid w:val="00F23CC8"/>
    <w:rsid w:val="00F242B1"/>
    <w:rsid w:val="00F267C7"/>
    <w:rsid w:val="00F27CCE"/>
    <w:rsid w:val="00F320D8"/>
    <w:rsid w:val="00F34C5A"/>
    <w:rsid w:val="00F36783"/>
    <w:rsid w:val="00F44D18"/>
    <w:rsid w:val="00F46F91"/>
    <w:rsid w:val="00F472DA"/>
    <w:rsid w:val="00F47F76"/>
    <w:rsid w:val="00F50071"/>
    <w:rsid w:val="00F505A2"/>
    <w:rsid w:val="00F51895"/>
    <w:rsid w:val="00F5218B"/>
    <w:rsid w:val="00F53565"/>
    <w:rsid w:val="00F53C43"/>
    <w:rsid w:val="00F540E1"/>
    <w:rsid w:val="00F559F8"/>
    <w:rsid w:val="00F55A20"/>
    <w:rsid w:val="00F56BB2"/>
    <w:rsid w:val="00F56FDE"/>
    <w:rsid w:val="00F57097"/>
    <w:rsid w:val="00F57A00"/>
    <w:rsid w:val="00F57E65"/>
    <w:rsid w:val="00F6143A"/>
    <w:rsid w:val="00F61CBB"/>
    <w:rsid w:val="00F62859"/>
    <w:rsid w:val="00F62B92"/>
    <w:rsid w:val="00F62EA8"/>
    <w:rsid w:val="00F6406E"/>
    <w:rsid w:val="00F678CC"/>
    <w:rsid w:val="00F70908"/>
    <w:rsid w:val="00F712B6"/>
    <w:rsid w:val="00F71A19"/>
    <w:rsid w:val="00F71B89"/>
    <w:rsid w:val="00F723CF"/>
    <w:rsid w:val="00F77965"/>
    <w:rsid w:val="00F77E51"/>
    <w:rsid w:val="00F806C6"/>
    <w:rsid w:val="00F83E7E"/>
    <w:rsid w:val="00F8612D"/>
    <w:rsid w:val="00F9060C"/>
    <w:rsid w:val="00F92FEC"/>
    <w:rsid w:val="00F944F9"/>
    <w:rsid w:val="00F95BC5"/>
    <w:rsid w:val="00F96E87"/>
    <w:rsid w:val="00FA0621"/>
    <w:rsid w:val="00FA4432"/>
    <w:rsid w:val="00FA52EF"/>
    <w:rsid w:val="00FA57F3"/>
    <w:rsid w:val="00FA6128"/>
    <w:rsid w:val="00FB2C63"/>
    <w:rsid w:val="00FB4507"/>
    <w:rsid w:val="00FB4699"/>
    <w:rsid w:val="00FC015C"/>
    <w:rsid w:val="00FC3815"/>
    <w:rsid w:val="00FC3F0B"/>
    <w:rsid w:val="00FC585B"/>
    <w:rsid w:val="00FC744C"/>
    <w:rsid w:val="00FD0764"/>
    <w:rsid w:val="00FD210B"/>
    <w:rsid w:val="00FD3CDF"/>
    <w:rsid w:val="00FD3E4F"/>
    <w:rsid w:val="00FD405F"/>
    <w:rsid w:val="00FD44F9"/>
    <w:rsid w:val="00FD518A"/>
    <w:rsid w:val="00FD67A4"/>
    <w:rsid w:val="00FD7483"/>
    <w:rsid w:val="00FE0C82"/>
    <w:rsid w:val="00FE299A"/>
    <w:rsid w:val="00FE3348"/>
    <w:rsid w:val="00FE4BA3"/>
    <w:rsid w:val="00FE5627"/>
    <w:rsid w:val="00FF2D74"/>
    <w:rsid w:val="00FF2EB7"/>
    <w:rsid w:val="00FF43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1BA1E"/>
  <w15:chartTrackingRefBased/>
  <w15:docId w15:val="{6BEF6D05-0DBD-47B2-A6D9-228B94EB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lsdException w:name="toc 5" w:uiPriority="3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40ECB"/>
    <w:pPr>
      <w:widowControl w:val="0"/>
      <w:suppressAutoHyphens/>
      <w:autoSpaceDN w:val="0"/>
      <w:textAlignment w:val="baseline"/>
    </w:pPr>
    <w:rPr>
      <w:kern w:val="3"/>
      <w:sz w:val="24"/>
      <w:szCs w:val="24"/>
      <w:lang w:eastAsia="zh-CN" w:bidi="hi-IN"/>
    </w:rPr>
  </w:style>
  <w:style w:type="paragraph" w:styleId="Nagwek1">
    <w:name w:val="heading 1"/>
    <w:aliases w:val="H1,H11"/>
    <w:basedOn w:val="Normalny"/>
    <w:next w:val="Normalny"/>
    <w:link w:val="Nagwek1Znak"/>
    <w:qFormat/>
    <w:rsid w:val="00DC4755"/>
    <w:pPr>
      <w:keepNext/>
      <w:numPr>
        <w:numId w:val="1"/>
      </w:numPr>
      <w:spacing w:before="240" w:after="60"/>
      <w:outlineLvl w:val="0"/>
    </w:pPr>
    <w:rPr>
      <w:rFonts w:ascii="Arial Narrow" w:eastAsia="Times New Roman" w:hAnsi="Arial Narrow" w:cs="Times New Roman"/>
      <w:b/>
      <w:bCs/>
      <w:kern w:val="32"/>
      <w:sz w:val="32"/>
      <w:szCs w:val="29"/>
      <w:lang w:val="x-none"/>
    </w:rPr>
  </w:style>
  <w:style w:type="paragraph" w:styleId="Nagwek2">
    <w:name w:val="heading 2"/>
    <w:basedOn w:val="Normalny"/>
    <w:next w:val="Normalny"/>
    <w:link w:val="Nagwek2Znak"/>
    <w:qFormat/>
    <w:rsid w:val="00DC4755"/>
    <w:pPr>
      <w:keepNext/>
      <w:numPr>
        <w:ilvl w:val="1"/>
        <w:numId w:val="1"/>
      </w:numPr>
      <w:spacing w:before="240" w:after="60"/>
      <w:outlineLvl w:val="1"/>
    </w:pPr>
    <w:rPr>
      <w:rFonts w:ascii="Arial Narrow" w:eastAsia="Times New Roman" w:hAnsi="Arial Narrow"/>
      <w:b/>
      <w:bCs/>
      <w:iCs/>
      <w:sz w:val="28"/>
      <w:szCs w:val="25"/>
      <w:lang w:val="x-none"/>
    </w:rPr>
  </w:style>
  <w:style w:type="paragraph" w:styleId="Nagwek3">
    <w:name w:val="heading 3"/>
    <w:basedOn w:val="Normalny"/>
    <w:next w:val="Normalny"/>
    <w:link w:val="Nagwek3Znak"/>
    <w:qFormat/>
    <w:rsid w:val="003048B7"/>
    <w:pPr>
      <w:keepNext/>
      <w:numPr>
        <w:ilvl w:val="2"/>
        <w:numId w:val="1"/>
      </w:numPr>
      <w:spacing w:before="240" w:after="60"/>
      <w:outlineLvl w:val="2"/>
    </w:pPr>
    <w:rPr>
      <w:rFonts w:ascii="Cambria" w:eastAsia="Times New Roman" w:hAnsi="Cambria"/>
      <w:b/>
      <w:bCs/>
      <w:sz w:val="26"/>
      <w:szCs w:val="23"/>
      <w:lang w:val="x-none"/>
    </w:rPr>
  </w:style>
  <w:style w:type="paragraph" w:styleId="Nagwek4">
    <w:name w:val="heading 4"/>
    <w:basedOn w:val="Normalny"/>
    <w:next w:val="Normalny"/>
    <w:link w:val="Nagwek4Znak"/>
    <w:qFormat/>
    <w:rsid w:val="003B409A"/>
    <w:pPr>
      <w:keepNext/>
      <w:numPr>
        <w:ilvl w:val="3"/>
        <w:numId w:val="1"/>
      </w:numPr>
      <w:spacing w:before="240" w:after="60"/>
      <w:outlineLvl w:val="3"/>
    </w:pPr>
    <w:rPr>
      <w:rFonts w:ascii="Cambria" w:eastAsia="Times New Roman" w:hAnsi="Cambria"/>
      <w:b/>
      <w:bCs/>
      <w:lang w:val="x-none"/>
    </w:rPr>
  </w:style>
  <w:style w:type="paragraph" w:styleId="Nagwek5">
    <w:name w:val="heading 5"/>
    <w:basedOn w:val="Normalny"/>
    <w:next w:val="Normalny"/>
    <w:link w:val="Nagwek5Znak"/>
    <w:qFormat/>
    <w:rsid w:val="003048B7"/>
    <w:pPr>
      <w:numPr>
        <w:ilvl w:val="4"/>
        <w:numId w:val="1"/>
      </w:numPr>
      <w:spacing w:before="240" w:after="60"/>
      <w:outlineLvl w:val="4"/>
    </w:pPr>
    <w:rPr>
      <w:rFonts w:ascii="Calibri" w:eastAsia="Times New Roman" w:hAnsi="Calibri"/>
      <w:b/>
      <w:bCs/>
      <w:i/>
      <w:iCs/>
      <w:sz w:val="26"/>
      <w:szCs w:val="23"/>
      <w:lang w:val="x-none"/>
    </w:rPr>
  </w:style>
  <w:style w:type="paragraph" w:styleId="Nagwek6">
    <w:name w:val="heading 6"/>
    <w:aliases w:val="Nagłówek 6 Tabela,Tabela,Nagłówek6 Tabela, Tabela"/>
    <w:basedOn w:val="Normalny"/>
    <w:next w:val="Normalny"/>
    <w:link w:val="Nagwek6Znak"/>
    <w:qFormat/>
    <w:rsid w:val="00B91027"/>
    <w:pPr>
      <w:keepNext/>
      <w:widowControl/>
      <w:numPr>
        <w:ilvl w:val="5"/>
        <w:numId w:val="1"/>
      </w:numPr>
      <w:suppressAutoHyphens w:val="0"/>
      <w:autoSpaceDN/>
      <w:spacing w:line="360" w:lineRule="auto"/>
      <w:textAlignment w:val="auto"/>
      <w:outlineLvl w:val="5"/>
    </w:pPr>
    <w:rPr>
      <w:rFonts w:eastAsia="Times New Roman" w:cs="Times New Roman"/>
      <w:b/>
      <w:kern w:val="0"/>
      <w:u w:val="single"/>
      <w:lang w:val="x-none" w:eastAsia="x-none" w:bidi="ar-SA"/>
    </w:rPr>
  </w:style>
  <w:style w:type="paragraph" w:styleId="Nagwek7">
    <w:name w:val="heading 7"/>
    <w:basedOn w:val="Normalny"/>
    <w:next w:val="Normalny"/>
    <w:link w:val="Nagwek7Znak"/>
    <w:qFormat/>
    <w:rsid w:val="003048B7"/>
    <w:pPr>
      <w:numPr>
        <w:ilvl w:val="6"/>
        <w:numId w:val="1"/>
      </w:numPr>
      <w:spacing w:before="240" w:after="60"/>
      <w:outlineLvl w:val="6"/>
    </w:pPr>
    <w:rPr>
      <w:rFonts w:ascii="Calibri" w:eastAsia="Times New Roman" w:hAnsi="Calibri"/>
      <w:szCs w:val="21"/>
      <w:lang w:val="x-none"/>
    </w:rPr>
  </w:style>
  <w:style w:type="paragraph" w:styleId="Nagwek8">
    <w:name w:val="heading 8"/>
    <w:basedOn w:val="Normalny"/>
    <w:next w:val="Normalny"/>
    <w:link w:val="Nagwek8Znak"/>
    <w:qFormat/>
    <w:rsid w:val="00B91027"/>
    <w:pPr>
      <w:widowControl/>
      <w:numPr>
        <w:ilvl w:val="7"/>
        <w:numId w:val="1"/>
      </w:numPr>
      <w:suppressAutoHyphens w:val="0"/>
      <w:autoSpaceDN/>
      <w:spacing w:before="240" w:after="60"/>
      <w:textAlignment w:val="auto"/>
      <w:outlineLvl w:val="7"/>
    </w:pPr>
    <w:rPr>
      <w:rFonts w:ascii="Calibri" w:eastAsia="Times New Roman" w:hAnsi="Calibri" w:cs="Times New Roman"/>
      <w:i/>
      <w:iCs/>
      <w:kern w:val="0"/>
      <w:lang w:val="x-none" w:eastAsia="x-none" w:bidi="ar-SA"/>
    </w:rPr>
  </w:style>
  <w:style w:type="paragraph" w:styleId="Nagwek9">
    <w:name w:val="heading 9"/>
    <w:basedOn w:val="Normalny"/>
    <w:next w:val="Normalny"/>
    <w:link w:val="Nagwek9Znak"/>
    <w:qFormat/>
    <w:rsid w:val="003048B7"/>
    <w:pPr>
      <w:numPr>
        <w:ilvl w:val="8"/>
        <w:numId w:val="1"/>
      </w:numPr>
      <w:spacing w:before="240" w:after="60"/>
      <w:outlineLvl w:val="8"/>
    </w:pPr>
    <w:rPr>
      <w:rFonts w:ascii="Cambria" w:eastAsia="Times New Roman" w:hAnsi="Cambria"/>
      <w:sz w:val="22"/>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900EDD"/>
    <w:pPr>
      <w:widowControl w:val="0"/>
      <w:suppressAutoHyphens/>
      <w:autoSpaceDN w:val="0"/>
      <w:textAlignment w:val="baseline"/>
    </w:pPr>
    <w:rPr>
      <w:rFonts w:eastAsia="Lucida Sans Unicode" w:cs="Tahoma"/>
      <w:kern w:val="3"/>
      <w:sz w:val="24"/>
      <w:szCs w:val="24"/>
      <w:lang w:eastAsia="zh-CN" w:bidi="hi-IN"/>
    </w:rPr>
  </w:style>
  <w:style w:type="paragraph" w:customStyle="1" w:styleId="Nagwek10">
    <w:name w:val="Nagłówek1"/>
    <w:basedOn w:val="Standard"/>
    <w:next w:val="Textbody"/>
    <w:rsid w:val="00900EDD"/>
    <w:pPr>
      <w:keepNext/>
      <w:spacing w:before="240" w:after="120"/>
    </w:pPr>
    <w:rPr>
      <w:rFonts w:ascii="Arial" w:eastAsia="MS Mincho" w:hAnsi="Arial"/>
      <w:sz w:val="28"/>
      <w:szCs w:val="28"/>
    </w:rPr>
  </w:style>
  <w:style w:type="paragraph" w:customStyle="1" w:styleId="Textbody">
    <w:name w:val="Text body"/>
    <w:basedOn w:val="Standard"/>
    <w:rsid w:val="00900EDD"/>
    <w:pPr>
      <w:spacing w:after="120"/>
    </w:pPr>
  </w:style>
  <w:style w:type="paragraph" w:styleId="Lista">
    <w:name w:val="List"/>
    <w:basedOn w:val="Textbody"/>
    <w:rsid w:val="00900EDD"/>
  </w:style>
  <w:style w:type="paragraph" w:customStyle="1" w:styleId="Legenda1">
    <w:name w:val="Legenda1"/>
    <w:basedOn w:val="Standard"/>
    <w:rsid w:val="00900EDD"/>
    <w:pPr>
      <w:suppressLineNumbers/>
      <w:spacing w:before="120" w:after="120"/>
    </w:pPr>
    <w:rPr>
      <w:i/>
      <w:iCs/>
    </w:rPr>
  </w:style>
  <w:style w:type="paragraph" w:customStyle="1" w:styleId="Index">
    <w:name w:val="Index"/>
    <w:basedOn w:val="Standard"/>
    <w:rsid w:val="00900EDD"/>
    <w:pPr>
      <w:suppressLineNumbers/>
    </w:pPr>
  </w:style>
  <w:style w:type="paragraph" w:customStyle="1" w:styleId="Stopka1">
    <w:name w:val="Stopka1"/>
    <w:basedOn w:val="Standard"/>
    <w:rsid w:val="00900EDD"/>
    <w:pPr>
      <w:suppressLineNumbers/>
      <w:tabs>
        <w:tab w:val="center" w:pos="4961"/>
        <w:tab w:val="right" w:pos="9922"/>
      </w:tabs>
    </w:pPr>
  </w:style>
  <w:style w:type="paragraph" w:customStyle="1" w:styleId="TableContents">
    <w:name w:val="Table Contents"/>
    <w:basedOn w:val="Standard"/>
    <w:rsid w:val="00900EDD"/>
    <w:pPr>
      <w:suppressLineNumbers/>
    </w:pPr>
  </w:style>
  <w:style w:type="paragraph" w:customStyle="1" w:styleId="TableHeading">
    <w:name w:val="Table Heading"/>
    <w:basedOn w:val="TableContents"/>
    <w:rsid w:val="00900EDD"/>
    <w:pPr>
      <w:jc w:val="center"/>
    </w:pPr>
    <w:rPr>
      <w:b/>
      <w:bCs/>
    </w:rPr>
  </w:style>
  <w:style w:type="paragraph" w:customStyle="1" w:styleId="HorizontalLine">
    <w:name w:val="Horizontal Line"/>
    <w:basedOn w:val="Standard"/>
    <w:next w:val="Textbody"/>
    <w:rsid w:val="00900EDD"/>
    <w:pPr>
      <w:suppressLineNumbers/>
      <w:pBdr>
        <w:bottom w:val="double" w:sz="2" w:space="0" w:color="808080"/>
      </w:pBdr>
      <w:spacing w:after="283"/>
    </w:pPr>
    <w:rPr>
      <w:sz w:val="12"/>
      <w:szCs w:val="12"/>
    </w:rPr>
  </w:style>
  <w:style w:type="character" w:customStyle="1" w:styleId="Absatz-Standardschriftart">
    <w:name w:val="Absatz-Standardschriftart"/>
    <w:rsid w:val="00900EDD"/>
  </w:style>
  <w:style w:type="character" w:customStyle="1" w:styleId="WW-Absatz-Standardschriftart">
    <w:name w:val="WW-Absatz-Standardschriftart"/>
    <w:rsid w:val="00900EDD"/>
  </w:style>
  <w:style w:type="character" w:customStyle="1" w:styleId="WW-Absatz-Standardschriftart1">
    <w:name w:val="WW-Absatz-Standardschriftart1"/>
    <w:rsid w:val="00900EDD"/>
  </w:style>
  <w:style w:type="character" w:customStyle="1" w:styleId="WW-Absatz-Standardschriftart11">
    <w:name w:val="WW-Absatz-Standardschriftart11"/>
    <w:rsid w:val="00900EDD"/>
  </w:style>
  <w:style w:type="character" w:customStyle="1" w:styleId="WW-Absatz-Standardschriftart111">
    <w:name w:val="WW-Absatz-Standardschriftart111"/>
    <w:rsid w:val="00900EDD"/>
  </w:style>
  <w:style w:type="character" w:customStyle="1" w:styleId="WW-Absatz-Standardschriftart1111">
    <w:name w:val="WW-Absatz-Standardschriftart1111"/>
    <w:rsid w:val="00900EDD"/>
  </w:style>
  <w:style w:type="character" w:customStyle="1" w:styleId="WW-Absatz-Standardschriftart11111">
    <w:name w:val="WW-Absatz-Standardschriftart11111"/>
    <w:rsid w:val="00900EDD"/>
  </w:style>
  <w:style w:type="character" w:customStyle="1" w:styleId="WW-Absatz-Standardschriftart111111">
    <w:name w:val="WW-Absatz-Standardschriftart111111"/>
    <w:rsid w:val="00900EDD"/>
  </w:style>
  <w:style w:type="character" w:customStyle="1" w:styleId="WW-Absatz-Standardschriftart1111111">
    <w:name w:val="WW-Absatz-Standardschriftart1111111"/>
    <w:rsid w:val="00900EDD"/>
  </w:style>
  <w:style w:type="character" w:customStyle="1" w:styleId="WW-Absatz-Standardschriftart11111111">
    <w:name w:val="WW-Absatz-Standardschriftart11111111"/>
    <w:rsid w:val="00900EDD"/>
  </w:style>
  <w:style w:type="character" w:customStyle="1" w:styleId="WW-Absatz-Standardschriftart111111111">
    <w:name w:val="WW-Absatz-Standardschriftart111111111"/>
    <w:rsid w:val="00900EDD"/>
  </w:style>
  <w:style w:type="character" w:customStyle="1" w:styleId="WW-Absatz-Standardschriftart1111111111">
    <w:name w:val="WW-Absatz-Standardschriftart1111111111"/>
    <w:rsid w:val="00900EDD"/>
  </w:style>
  <w:style w:type="character" w:customStyle="1" w:styleId="WW-Absatz-Standardschriftart11111111111">
    <w:name w:val="WW-Absatz-Standardschriftart11111111111"/>
    <w:rsid w:val="00900EDD"/>
  </w:style>
  <w:style w:type="character" w:customStyle="1" w:styleId="WW-Absatz-Standardschriftart111111111111">
    <w:name w:val="WW-Absatz-Standardschriftart111111111111"/>
    <w:rsid w:val="00900EDD"/>
  </w:style>
  <w:style w:type="character" w:customStyle="1" w:styleId="WW-Absatz-Standardschriftart1111111111111">
    <w:name w:val="WW-Absatz-Standardschriftart1111111111111"/>
    <w:rsid w:val="00900EDD"/>
  </w:style>
  <w:style w:type="character" w:customStyle="1" w:styleId="StrongEmphasis">
    <w:name w:val="Strong Emphasis"/>
    <w:rsid w:val="00900EDD"/>
    <w:rPr>
      <w:b/>
      <w:bCs/>
    </w:rPr>
  </w:style>
  <w:style w:type="character" w:customStyle="1" w:styleId="NumberingSymbols">
    <w:name w:val="Numbering Symbols"/>
    <w:rsid w:val="00900EDD"/>
  </w:style>
  <w:style w:type="character" w:customStyle="1" w:styleId="Internetlink">
    <w:name w:val="Internet link"/>
    <w:rsid w:val="00900EDD"/>
    <w:rPr>
      <w:color w:val="000080"/>
      <w:u w:val="single"/>
    </w:rPr>
  </w:style>
  <w:style w:type="character" w:customStyle="1" w:styleId="WW-czeinternetowe">
    <w:name w:val="WW-Łącze internetowe"/>
    <w:rsid w:val="00900EDD"/>
    <w:rPr>
      <w:color w:val="0000FF"/>
      <w:u w:val="single"/>
    </w:rPr>
  </w:style>
  <w:style w:type="paragraph" w:styleId="Nagwek">
    <w:name w:val="header"/>
    <w:basedOn w:val="Normalny"/>
    <w:link w:val="NagwekZnak"/>
    <w:rsid w:val="00900EDD"/>
    <w:pPr>
      <w:tabs>
        <w:tab w:val="center" w:pos="4536"/>
        <w:tab w:val="right" w:pos="9072"/>
      </w:tabs>
    </w:pPr>
    <w:rPr>
      <w:rFonts w:cs="Times New Roman"/>
      <w:kern w:val="0"/>
      <w:sz w:val="20"/>
      <w:szCs w:val="21"/>
      <w:lang w:val="x-none" w:eastAsia="x-none" w:bidi="ar-SA"/>
    </w:rPr>
  </w:style>
  <w:style w:type="character" w:customStyle="1" w:styleId="NagwekZnak">
    <w:name w:val="Nagłówek Znak"/>
    <w:link w:val="Nagwek"/>
    <w:rsid w:val="00900EDD"/>
    <w:rPr>
      <w:szCs w:val="21"/>
    </w:rPr>
  </w:style>
  <w:style w:type="paragraph" w:styleId="Stopka">
    <w:name w:val="footer"/>
    <w:basedOn w:val="Normalny"/>
    <w:link w:val="StopkaZnak"/>
    <w:uiPriority w:val="99"/>
    <w:rsid w:val="00900EDD"/>
    <w:pPr>
      <w:tabs>
        <w:tab w:val="center" w:pos="4536"/>
        <w:tab w:val="right" w:pos="9072"/>
      </w:tabs>
    </w:pPr>
    <w:rPr>
      <w:rFonts w:cs="Times New Roman"/>
      <w:kern w:val="0"/>
      <w:sz w:val="20"/>
      <w:szCs w:val="21"/>
      <w:lang w:val="x-none" w:eastAsia="x-none" w:bidi="ar-SA"/>
    </w:rPr>
  </w:style>
  <w:style w:type="character" w:customStyle="1" w:styleId="StopkaZnak">
    <w:name w:val="Stopka Znak"/>
    <w:link w:val="Stopka"/>
    <w:uiPriority w:val="99"/>
    <w:rsid w:val="00900EDD"/>
    <w:rPr>
      <w:szCs w:val="21"/>
    </w:rPr>
  </w:style>
  <w:style w:type="character" w:customStyle="1" w:styleId="Nagwek6Znak">
    <w:name w:val="Nagłówek 6 Znak"/>
    <w:aliases w:val="Nagłówek 6 Tabela Znak,Tabela Znak,Nagłówek6 Tabela Znak, Tabela Znak"/>
    <w:link w:val="Nagwek6"/>
    <w:rsid w:val="00B91027"/>
    <w:rPr>
      <w:rFonts w:eastAsia="Times New Roman" w:cs="Times New Roman"/>
      <w:b/>
      <w:sz w:val="24"/>
      <w:szCs w:val="24"/>
      <w:u w:val="single"/>
      <w:lang w:val="x-none" w:eastAsia="x-none"/>
    </w:rPr>
  </w:style>
  <w:style w:type="character" w:customStyle="1" w:styleId="Nagwek8Znak">
    <w:name w:val="Nagłówek 8 Znak"/>
    <w:link w:val="Nagwek8"/>
    <w:rsid w:val="00B91027"/>
    <w:rPr>
      <w:rFonts w:ascii="Calibri" w:eastAsia="Times New Roman" w:hAnsi="Calibri" w:cs="Times New Roman"/>
      <w:i/>
      <w:iCs/>
      <w:sz w:val="24"/>
      <w:szCs w:val="24"/>
      <w:lang w:val="x-none" w:eastAsia="x-none"/>
    </w:rPr>
  </w:style>
  <w:style w:type="character" w:styleId="Numerstrony">
    <w:name w:val="page number"/>
    <w:basedOn w:val="Domylnaczcionkaakapitu"/>
    <w:rsid w:val="00B91027"/>
  </w:style>
  <w:style w:type="paragraph" w:styleId="Tekstpodstawowy">
    <w:name w:val="Body Text"/>
    <w:basedOn w:val="Normalny"/>
    <w:link w:val="TekstpodstawowyZnak"/>
    <w:rsid w:val="00B91027"/>
    <w:pPr>
      <w:widowControl/>
      <w:suppressAutoHyphens w:val="0"/>
      <w:autoSpaceDN/>
      <w:jc w:val="both"/>
      <w:textAlignment w:val="auto"/>
    </w:pPr>
    <w:rPr>
      <w:rFonts w:ascii="Arial" w:eastAsia="Times New Roman" w:hAnsi="Arial" w:cs="Times New Roman"/>
      <w:i/>
      <w:kern w:val="0"/>
      <w:szCs w:val="20"/>
      <w:lang w:val="x-none" w:eastAsia="x-none" w:bidi="ar-SA"/>
    </w:rPr>
  </w:style>
  <w:style w:type="character" w:customStyle="1" w:styleId="TekstpodstawowyZnak">
    <w:name w:val="Tekst podstawowy Znak"/>
    <w:link w:val="Tekstpodstawowy"/>
    <w:rsid w:val="00B91027"/>
    <w:rPr>
      <w:rFonts w:ascii="Arial" w:eastAsia="Times New Roman" w:hAnsi="Arial" w:cs="Times New Roman"/>
      <w:i/>
      <w:sz w:val="24"/>
    </w:rPr>
  </w:style>
  <w:style w:type="paragraph" w:styleId="Tekstpodstawowy2">
    <w:name w:val="Body Text 2"/>
    <w:basedOn w:val="Normalny"/>
    <w:link w:val="Tekstpodstawowy2Znak"/>
    <w:rsid w:val="00B91027"/>
    <w:pPr>
      <w:widowControl/>
      <w:suppressAutoHyphens w:val="0"/>
      <w:autoSpaceDN/>
      <w:textAlignment w:val="auto"/>
    </w:pPr>
    <w:rPr>
      <w:rFonts w:ascii="Arial" w:eastAsia="Times New Roman" w:hAnsi="Arial" w:cs="Times New Roman"/>
      <w:kern w:val="0"/>
      <w:sz w:val="22"/>
      <w:szCs w:val="20"/>
      <w:lang w:val="x-none" w:eastAsia="x-none" w:bidi="ar-SA"/>
    </w:rPr>
  </w:style>
  <w:style w:type="character" w:customStyle="1" w:styleId="Tekstpodstawowy2Znak">
    <w:name w:val="Tekst podstawowy 2 Znak"/>
    <w:link w:val="Tekstpodstawowy2"/>
    <w:rsid w:val="00B91027"/>
    <w:rPr>
      <w:rFonts w:ascii="Arial" w:eastAsia="Times New Roman" w:hAnsi="Arial" w:cs="Arial"/>
      <w:sz w:val="22"/>
    </w:rPr>
  </w:style>
  <w:style w:type="character" w:customStyle="1" w:styleId="Nagwek1Znak">
    <w:name w:val="Nagłówek 1 Znak"/>
    <w:aliases w:val="H1 Znak,H11 Znak"/>
    <w:link w:val="Nagwek1"/>
    <w:rsid w:val="00DC4755"/>
    <w:rPr>
      <w:rFonts w:ascii="Arial Narrow" w:eastAsia="Times New Roman" w:hAnsi="Arial Narrow" w:cs="Times New Roman"/>
      <w:b/>
      <w:bCs/>
      <w:kern w:val="32"/>
      <w:sz w:val="32"/>
      <w:szCs w:val="29"/>
      <w:lang w:val="x-none" w:eastAsia="zh-CN" w:bidi="hi-IN"/>
    </w:rPr>
  </w:style>
  <w:style w:type="paragraph" w:styleId="Nagwekspisutreci">
    <w:name w:val="TOC Heading"/>
    <w:basedOn w:val="Nagwek1"/>
    <w:next w:val="Normalny"/>
    <w:uiPriority w:val="39"/>
    <w:qFormat/>
    <w:rsid w:val="003048B7"/>
    <w:pPr>
      <w:keepLines/>
      <w:widowControl/>
      <w:suppressAutoHyphens w:val="0"/>
      <w:autoSpaceDN/>
      <w:spacing w:before="480" w:after="0" w:line="276" w:lineRule="auto"/>
      <w:textAlignment w:val="auto"/>
      <w:outlineLvl w:val="9"/>
    </w:pPr>
    <w:rPr>
      <w:color w:val="365F91"/>
      <w:kern w:val="0"/>
      <w:sz w:val="28"/>
      <w:szCs w:val="28"/>
      <w:lang w:eastAsia="en-US" w:bidi="ar-SA"/>
    </w:rPr>
  </w:style>
  <w:style w:type="paragraph" w:styleId="Spistreci1">
    <w:name w:val="toc 1"/>
    <w:basedOn w:val="Normalny"/>
    <w:next w:val="Normalny"/>
    <w:autoRedefine/>
    <w:uiPriority w:val="39"/>
    <w:qFormat/>
    <w:rsid w:val="00DA3CA6"/>
    <w:pPr>
      <w:tabs>
        <w:tab w:val="left" w:pos="781"/>
        <w:tab w:val="right" w:leader="dot" w:pos="9145"/>
      </w:tabs>
      <w:ind w:left="781" w:right="1489" w:hanging="851"/>
    </w:pPr>
    <w:rPr>
      <w:sz w:val="22"/>
      <w:szCs w:val="21"/>
    </w:rPr>
  </w:style>
  <w:style w:type="character" w:styleId="Hipercze">
    <w:name w:val="Hyperlink"/>
    <w:rsid w:val="003048B7"/>
    <w:rPr>
      <w:color w:val="0000FF"/>
      <w:u w:val="single"/>
    </w:rPr>
  </w:style>
  <w:style w:type="paragraph" w:styleId="Spistreci2">
    <w:name w:val="toc 2"/>
    <w:basedOn w:val="Normalny"/>
    <w:next w:val="Normalny"/>
    <w:autoRedefine/>
    <w:uiPriority w:val="39"/>
    <w:qFormat/>
    <w:rsid w:val="00A84F0A"/>
    <w:pPr>
      <w:widowControl/>
      <w:tabs>
        <w:tab w:val="left" w:pos="880"/>
      </w:tabs>
      <w:suppressAutoHyphens w:val="0"/>
      <w:autoSpaceDN/>
      <w:spacing w:after="100" w:line="276" w:lineRule="auto"/>
      <w:ind w:left="220" w:right="214"/>
      <w:textAlignment w:val="auto"/>
    </w:pPr>
    <w:rPr>
      <w:rFonts w:ascii="Calibri" w:eastAsia="Times New Roman" w:hAnsi="Calibri" w:cs="Times New Roman"/>
      <w:kern w:val="0"/>
      <w:sz w:val="22"/>
      <w:szCs w:val="22"/>
      <w:lang w:eastAsia="en-US" w:bidi="ar-SA"/>
    </w:rPr>
  </w:style>
  <w:style w:type="paragraph" w:styleId="Spistreci3">
    <w:name w:val="toc 3"/>
    <w:basedOn w:val="Normalny"/>
    <w:next w:val="Normalny"/>
    <w:autoRedefine/>
    <w:uiPriority w:val="39"/>
    <w:qFormat/>
    <w:rsid w:val="0076001D"/>
    <w:pPr>
      <w:widowControl/>
      <w:tabs>
        <w:tab w:val="left" w:pos="1320"/>
        <w:tab w:val="right" w:leader="dot" w:pos="9486"/>
      </w:tabs>
      <w:suppressAutoHyphens w:val="0"/>
      <w:autoSpaceDN/>
      <w:spacing w:line="276" w:lineRule="auto"/>
      <w:ind w:left="1348" w:right="355" w:hanging="992"/>
      <w:textAlignment w:val="auto"/>
    </w:pPr>
    <w:rPr>
      <w:rFonts w:ascii="Calibri" w:eastAsia="Times New Roman" w:hAnsi="Calibri" w:cs="Times New Roman"/>
      <w:kern w:val="0"/>
      <w:sz w:val="22"/>
      <w:szCs w:val="22"/>
      <w:lang w:eastAsia="en-US" w:bidi="ar-SA"/>
    </w:rPr>
  </w:style>
  <w:style w:type="paragraph" w:styleId="Tekstdymka">
    <w:name w:val="Balloon Text"/>
    <w:basedOn w:val="Normalny"/>
    <w:link w:val="TekstdymkaZnak"/>
    <w:uiPriority w:val="99"/>
    <w:rsid w:val="003048B7"/>
    <w:rPr>
      <w:rFonts w:ascii="Tahoma" w:hAnsi="Tahoma"/>
      <w:sz w:val="16"/>
      <w:szCs w:val="14"/>
      <w:lang w:val="x-none"/>
    </w:rPr>
  </w:style>
  <w:style w:type="character" w:customStyle="1" w:styleId="TekstdymkaZnak">
    <w:name w:val="Tekst dymka Znak"/>
    <w:link w:val="Tekstdymka"/>
    <w:uiPriority w:val="99"/>
    <w:rsid w:val="003048B7"/>
    <w:rPr>
      <w:rFonts w:ascii="Tahoma" w:hAnsi="Tahoma"/>
      <w:kern w:val="3"/>
      <w:sz w:val="16"/>
      <w:szCs w:val="14"/>
      <w:lang w:eastAsia="zh-CN" w:bidi="hi-IN"/>
    </w:rPr>
  </w:style>
  <w:style w:type="character" w:customStyle="1" w:styleId="Nagwek2Znak">
    <w:name w:val="Nagłówek 2 Znak"/>
    <w:link w:val="Nagwek2"/>
    <w:rsid w:val="00DC4755"/>
    <w:rPr>
      <w:rFonts w:ascii="Arial Narrow" w:eastAsia="Times New Roman" w:hAnsi="Arial Narrow"/>
      <w:b/>
      <w:bCs/>
      <w:iCs/>
      <w:kern w:val="3"/>
      <w:sz w:val="28"/>
      <w:szCs w:val="25"/>
      <w:lang w:val="x-none" w:eastAsia="zh-CN" w:bidi="hi-IN"/>
    </w:rPr>
  </w:style>
  <w:style w:type="character" w:customStyle="1" w:styleId="Nagwek3Znak">
    <w:name w:val="Nagłówek 3 Znak"/>
    <w:link w:val="Nagwek3"/>
    <w:rsid w:val="003048B7"/>
    <w:rPr>
      <w:rFonts w:ascii="Cambria" w:eastAsia="Times New Roman" w:hAnsi="Cambria"/>
      <w:b/>
      <w:bCs/>
      <w:kern w:val="3"/>
      <w:sz w:val="26"/>
      <w:szCs w:val="23"/>
      <w:lang w:val="x-none" w:eastAsia="zh-CN" w:bidi="hi-IN"/>
    </w:rPr>
  </w:style>
  <w:style w:type="character" w:customStyle="1" w:styleId="Nagwek4Znak">
    <w:name w:val="Nagłówek 4 Znak"/>
    <w:link w:val="Nagwek4"/>
    <w:rsid w:val="003B409A"/>
    <w:rPr>
      <w:rFonts w:ascii="Cambria" w:eastAsia="Times New Roman" w:hAnsi="Cambria"/>
      <w:b/>
      <w:bCs/>
      <w:kern w:val="3"/>
      <w:sz w:val="24"/>
      <w:szCs w:val="24"/>
      <w:lang w:val="x-none" w:eastAsia="zh-CN" w:bidi="hi-IN"/>
    </w:rPr>
  </w:style>
  <w:style w:type="character" w:customStyle="1" w:styleId="Nagwek5Znak">
    <w:name w:val="Nagłówek 5 Znak"/>
    <w:link w:val="Nagwek5"/>
    <w:rsid w:val="003048B7"/>
    <w:rPr>
      <w:rFonts w:ascii="Calibri" w:eastAsia="Times New Roman" w:hAnsi="Calibri"/>
      <w:b/>
      <w:bCs/>
      <w:i/>
      <w:iCs/>
      <w:kern w:val="3"/>
      <w:sz w:val="26"/>
      <w:szCs w:val="23"/>
      <w:lang w:val="x-none" w:eastAsia="zh-CN" w:bidi="hi-IN"/>
    </w:rPr>
  </w:style>
  <w:style w:type="character" w:customStyle="1" w:styleId="Nagwek7Znak">
    <w:name w:val="Nagłówek 7 Znak"/>
    <w:link w:val="Nagwek7"/>
    <w:rsid w:val="003048B7"/>
    <w:rPr>
      <w:rFonts w:ascii="Calibri" w:eastAsia="Times New Roman" w:hAnsi="Calibri"/>
      <w:kern w:val="3"/>
      <w:sz w:val="24"/>
      <w:szCs w:val="21"/>
      <w:lang w:val="x-none" w:eastAsia="zh-CN" w:bidi="hi-IN"/>
    </w:rPr>
  </w:style>
  <w:style w:type="character" w:customStyle="1" w:styleId="Nagwek9Znak">
    <w:name w:val="Nagłówek 9 Znak"/>
    <w:link w:val="Nagwek9"/>
    <w:rsid w:val="003048B7"/>
    <w:rPr>
      <w:rFonts w:ascii="Cambria" w:eastAsia="Times New Roman" w:hAnsi="Cambria"/>
      <w:kern w:val="3"/>
      <w:sz w:val="22"/>
      <w:lang w:val="x-none" w:eastAsia="zh-CN" w:bidi="hi-IN"/>
    </w:rPr>
  </w:style>
  <w:style w:type="paragraph" w:customStyle="1" w:styleId="Standarduser">
    <w:name w:val="Standard (user)"/>
    <w:rsid w:val="004F41B3"/>
    <w:pPr>
      <w:widowControl w:val="0"/>
      <w:suppressAutoHyphens/>
      <w:autoSpaceDE w:val="0"/>
      <w:autoSpaceDN w:val="0"/>
      <w:spacing w:line="320" w:lineRule="atLeast"/>
      <w:ind w:firstLine="340"/>
      <w:jc w:val="both"/>
      <w:textAlignment w:val="baseline"/>
    </w:pPr>
    <w:rPr>
      <w:rFonts w:eastAsia="Arial" w:cs="Times New Roman"/>
      <w:kern w:val="3"/>
      <w:sz w:val="24"/>
      <w:szCs w:val="24"/>
      <w:lang w:eastAsia="zh-CN"/>
    </w:rPr>
  </w:style>
  <w:style w:type="paragraph" w:customStyle="1" w:styleId="Zawartotabeli">
    <w:name w:val="Zawartość tabeli"/>
    <w:basedOn w:val="Normalny"/>
    <w:rsid w:val="00AE3AD6"/>
    <w:pPr>
      <w:widowControl/>
      <w:suppressLineNumbers/>
      <w:autoSpaceDN/>
      <w:textAlignment w:val="auto"/>
    </w:pPr>
    <w:rPr>
      <w:rFonts w:ascii="Arial" w:eastAsia="Times New Roman" w:hAnsi="Arial" w:cs="Times New Roman"/>
      <w:kern w:val="0"/>
      <w:sz w:val="22"/>
      <w:lang w:eastAsia="ar-SA" w:bidi="ar-SA"/>
    </w:rPr>
  </w:style>
  <w:style w:type="paragraph" w:customStyle="1" w:styleId="Contents1">
    <w:name w:val="Contents 1"/>
    <w:basedOn w:val="Standard"/>
    <w:next w:val="Standard"/>
    <w:rsid w:val="00402D08"/>
    <w:pPr>
      <w:widowControl/>
      <w:tabs>
        <w:tab w:val="left" w:leader="dot" w:pos="482"/>
        <w:tab w:val="left" w:leader="dot" w:pos="9060"/>
      </w:tabs>
      <w:spacing w:line="360" w:lineRule="auto"/>
      <w:jc w:val="both"/>
    </w:pPr>
    <w:rPr>
      <w:rFonts w:ascii="Arial" w:eastAsia="SimSun" w:hAnsi="Arial" w:cs="Mangal"/>
      <w:b/>
      <w:caps/>
      <w:sz w:val="28"/>
    </w:rPr>
  </w:style>
  <w:style w:type="paragraph" w:styleId="Spistreci4">
    <w:name w:val="toc 4"/>
    <w:basedOn w:val="Normalny"/>
    <w:next w:val="Normalny"/>
    <w:autoRedefine/>
    <w:uiPriority w:val="39"/>
    <w:rsid w:val="00B746E4"/>
    <w:pPr>
      <w:ind w:left="720"/>
    </w:pPr>
    <w:rPr>
      <w:szCs w:val="21"/>
    </w:rPr>
  </w:style>
  <w:style w:type="paragraph" w:customStyle="1" w:styleId="Contents2">
    <w:name w:val="Contents 2"/>
    <w:basedOn w:val="Standard"/>
    <w:next w:val="Standard"/>
    <w:rsid w:val="00402D08"/>
    <w:rPr>
      <w:rFonts w:ascii="Arial" w:eastAsia="SimSun" w:hAnsi="Arial" w:cs="Mangal"/>
    </w:rPr>
  </w:style>
  <w:style w:type="paragraph" w:styleId="Tekstprzypisukocowego">
    <w:name w:val="endnote text"/>
    <w:basedOn w:val="Normalny"/>
    <w:link w:val="TekstprzypisukocowegoZnak"/>
    <w:rsid w:val="007A3AA9"/>
    <w:rPr>
      <w:sz w:val="20"/>
      <w:szCs w:val="18"/>
      <w:lang w:val="x-none"/>
    </w:rPr>
  </w:style>
  <w:style w:type="character" w:customStyle="1" w:styleId="TekstprzypisukocowegoZnak">
    <w:name w:val="Tekst przypisu końcowego Znak"/>
    <w:link w:val="Tekstprzypisukocowego"/>
    <w:rsid w:val="007A3AA9"/>
    <w:rPr>
      <w:kern w:val="3"/>
      <w:szCs w:val="18"/>
      <w:lang w:eastAsia="zh-CN" w:bidi="hi-IN"/>
    </w:rPr>
  </w:style>
  <w:style w:type="character" w:styleId="Odwoanieprzypisukocowego">
    <w:name w:val="endnote reference"/>
    <w:rsid w:val="007A3AA9"/>
    <w:rPr>
      <w:vertAlign w:val="superscript"/>
    </w:rPr>
  </w:style>
  <w:style w:type="paragraph" w:customStyle="1" w:styleId="Listan1">
    <w:name w:val="Lista n1"/>
    <w:basedOn w:val="Normalny"/>
    <w:autoRedefine/>
    <w:rsid w:val="001A5F98"/>
    <w:pPr>
      <w:widowControl/>
      <w:suppressAutoHyphens w:val="0"/>
      <w:autoSpaceDN/>
      <w:spacing w:after="120"/>
      <w:ind w:left="90" w:firstLine="270"/>
      <w:jc w:val="both"/>
      <w:textAlignment w:val="auto"/>
    </w:pPr>
    <w:rPr>
      <w:rFonts w:eastAsia="Times New Roman" w:cs="Times New Roman"/>
      <w:b/>
      <w:kern w:val="0"/>
      <w:lang w:eastAsia="pl-PL" w:bidi="ar-SA"/>
    </w:rPr>
  </w:style>
  <w:style w:type="paragraph" w:styleId="Spistreci6">
    <w:name w:val="toc 6"/>
    <w:basedOn w:val="Normalny"/>
    <w:next w:val="Normalny"/>
    <w:autoRedefine/>
    <w:rsid w:val="00914AE3"/>
    <w:pPr>
      <w:ind w:left="1200"/>
    </w:pPr>
    <w:rPr>
      <w:szCs w:val="21"/>
    </w:rPr>
  </w:style>
  <w:style w:type="paragraph" w:customStyle="1" w:styleId="StylWyjustowanyPierwszywiersz125cmInterlinia15wier">
    <w:name w:val="Styl Wyjustowany Pierwszy wiersz:  125 cm Interlinia:  15 wier..."/>
    <w:basedOn w:val="Normalny"/>
    <w:rsid w:val="00261CC2"/>
    <w:pPr>
      <w:widowControl/>
      <w:autoSpaceDN/>
      <w:ind w:firstLine="709"/>
      <w:jc w:val="both"/>
      <w:textAlignment w:val="auto"/>
    </w:pPr>
    <w:rPr>
      <w:rFonts w:ascii="Arial" w:eastAsia="Times New Roman" w:hAnsi="Arial" w:cs="Times New Roman"/>
      <w:kern w:val="0"/>
      <w:sz w:val="22"/>
      <w:szCs w:val="22"/>
      <w:lang w:eastAsia="ar-SA" w:bidi="ar-SA"/>
    </w:rPr>
  </w:style>
  <w:style w:type="paragraph" w:customStyle="1" w:styleId="StylWyjustowanyInterlinia15wiersza">
    <w:name w:val="Styl Wyjustowany Interlinia:  15 wiersza"/>
    <w:basedOn w:val="Normalny"/>
    <w:rsid w:val="00261CC2"/>
    <w:pPr>
      <w:widowControl/>
      <w:autoSpaceDN/>
      <w:ind w:firstLine="709"/>
      <w:jc w:val="both"/>
      <w:textAlignment w:val="auto"/>
    </w:pPr>
    <w:rPr>
      <w:rFonts w:ascii="Arial" w:eastAsia="Times New Roman" w:hAnsi="Arial" w:cs="Times New Roman"/>
      <w:kern w:val="0"/>
      <w:sz w:val="22"/>
      <w:szCs w:val="22"/>
      <w:lang w:eastAsia="ar-SA" w:bidi="ar-SA"/>
    </w:rPr>
  </w:style>
  <w:style w:type="numbering" w:customStyle="1" w:styleId="WW8Num5">
    <w:name w:val="WW8Num5"/>
    <w:basedOn w:val="Bezlisty"/>
    <w:rsid w:val="00EF57E1"/>
    <w:pPr>
      <w:numPr>
        <w:numId w:val="3"/>
      </w:numPr>
    </w:pPr>
  </w:style>
  <w:style w:type="paragraph" w:customStyle="1" w:styleId="Default">
    <w:name w:val="Default"/>
    <w:rsid w:val="00BB7582"/>
    <w:pPr>
      <w:autoSpaceDE w:val="0"/>
      <w:autoSpaceDN w:val="0"/>
      <w:adjustRightInd w:val="0"/>
    </w:pPr>
    <w:rPr>
      <w:rFonts w:ascii="Arial" w:eastAsia="Calibri" w:hAnsi="Arial" w:cs="Arial"/>
      <w:color w:val="000000"/>
      <w:sz w:val="24"/>
      <w:szCs w:val="24"/>
    </w:rPr>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L1,podpunkt"/>
    <w:basedOn w:val="Normalny"/>
    <w:link w:val="AkapitzlistZnak"/>
    <w:uiPriority w:val="34"/>
    <w:qFormat/>
    <w:rsid w:val="00591199"/>
    <w:pPr>
      <w:widowControl/>
      <w:suppressAutoHyphens w:val="0"/>
      <w:autoSpaceDN/>
      <w:spacing w:after="200" w:line="276" w:lineRule="auto"/>
      <w:ind w:left="720"/>
      <w:contextualSpacing/>
      <w:textAlignment w:val="auto"/>
    </w:pPr>
    <w:rPr>
      <w:rFonts w:ascii="Calibri" w:eastAsia="Times New Roman" w:hAnsi="Calibri" w:cs="Times New Roman"/>
      <w:kern w:val="0"/>
      <w:sz w:val="22"/>
      <w:szCs w:val="22"/>
      <w:lang w:val="x-none" w:eastAsia="x-none" w:bidi="ar-SA"/>
    </w:rPr>
  </w:style>
  <w:style w:type="table" w:styleId="Tabela-Siatka">
    <w:name w:val="Table Grid"/>
    <w:basedOn w:val="Standardowy"/>
    <w:rsid w:val="00665E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uiPriority w:val="22"/>
    <w:qFormat/>
    <w:rsid w:val="00C12B53"/>
    <w:rPr>
      <w:b/>
      <w:bCs/>
    </w:rPr>
  </w:style>
  <w:style w:type="paragraph" w:styleId="NormalnyWeb">
    <w:name w:val="Normal (Web)"/>
    <w:basedOn w:val="Normalny"/>
    <w:uiPriority w:val="99"/>
    <w:unhideWhenUsed/>
    <w:rsid w:val="00AB3524"/>
    <w:pPr>
      <w:widowControl/>
      <w:suppressAutoHyphens w:val="0"/>
      <w:autoSpaceDN/>
      <w:spacing w:before="100" w:beforeAutospacing="1" w:after="100" w:afterAutospacing="1"/>
      <w:textAlignment w:val="auto"/>
    </w:pPr>
    <w:rPr>
      <w:rFonts w:eastAsia="Times New Roman" w:cs="Times New Roman"/>
      <w:kern w:val="0"/>
      <w:lang w:eastAsia="pl-PL" w:bidi="ar-SA"/>
    </w:rPr>
  </w:style>
  <w:style w:type="paragraph" w:styleId="Spistreci5">
    <w:name w:val="toc 5"/>
    <w:basedOn w:val="Normalny"/>
    <w:next w:val="Normalny"/>
    <w:autoRedefine/>
    <w:uiPriority w:val="39"/>
    <w:rsid w:val="007F752C"/>
    <w:pPr>
      <w:ind w:left="960"/>
    </w:pPr>
    <w:rPr>
      <w:szCs w:val="21"/>
    </w:rPr>
  </w:style>
  <w:style w:type="paragraph" w:styleId="Listapunktowana2">
    <w:name w:val="List Bullet 2"/>
    <w:basedOn w:val="Normalny"/>
    <w:autoRedefine/>
    <w:rsid w:val="00597829"/>
    <w:pPr>
      <w:widowControl/>
      <w:numPr>
        <w:numId w:val="4"/>
      </w:numPr>
      <w:suppressAutoHyphens w:val="0"/>
      <w:autoSpaceDN/>
      <w:jc w:val="both"/>
      <w:textAlignment w:val="auto"/>
    </w:pPr>
    <w:rPr>
      <w:rFonts w:ascii="Arial" w:eastAsia="Times New Roman" w:hAnsi="Arial" w:cs="Arial"/>
      <w:iCs/>
      <w:kern w:val="0"/>
      <w:sz w:val="18"/>
      <w:szCs w:val="18"/>
      <w:shd w:val="clear" w:color="auto" w:fill="FFFFFF"/>
      <w:lang w:eastAsia="pl-PL" w:bidi="ar-SA"/>
    </w:rPr>
  </w:style>
  <w:style w:type="numbering" w:customStyle="1" w:styleId="Styl4">
    <w:name w:val="Styl4"/>
    <w:basedOn w:val="Bezlisty"/>
    <w:rsid w:val="00597829"/>
    <w:pPr>
      <w:numPr>
        <w:numId w:val="5"/>
      </w:numPr>
    </w:pPr>
  </w:style>
  <w:style w:type="table" w:styleId="Tabela-Elegancki">
    <w:name w:val="Table Elegant"/>
    <w:basedOn w:val="Standardowy"/>
    <w:rsid w:val="00867F90"/>
    <w:pPr>
      <w:widowControl w:val="0"/>
      <w:suppressAutoHyphens/>
      <w:autoSpaceDN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HeaderFooter">
    <w:name w:val="Header &amp; Footer"/>
    <w:rsid w:val="00951BBE"/>
    <w:pPr>
      <w:pBdr>
        <w:top w:val="nil"/>
        <w:left w:val="nil"/>
        <w:bottom w:val="nil"/>
        <w:right w:val="nil"/>
        <w:between w:val="nil"/>
        <w:bar w:val="nil"/>
      </w:pBdr>
      <w:tabs>
        <w:tab w:val="right" w:pos="9020"/>
      </w:tabs>
      <w:spacing w:line="288" w:lineRule="auto"/>
    </w:pPr>
    <w:rPr>
      <w:rFonts w:ascii="Helvetica Neue Medium" w:eastAsia="Arial Unicode MS" w:hAnsi="Arial Unicode MS" w:cs="Arial Unicode MS"/>
      <w:color w:val="5F5F5F"/>
      <w:bdr w:val="nil"/>
      <w:lang w:val="en-US" w:eastAsia="en-US"/>
    </w:rPr>
  </w:style>
  <w:style w:type="paragraph" w:styleId="Tytu">
    <w:name w:val="Title"/>
    <w:next w:val="Body2"/>
    <w:link w:val="TytuZnak"/>
    <w:rsid w:val="00951BBE"/>
    <w:pPr>
      <w:pBdr>
        <w:top w:val="nil"/>
        <w:left w:val="nil"/>
        <w:bottom w:val="nil"/>
        <w:right w:val="nil"/>
        <w:between w:val="nil"/>
        <w:bar w:val="nil"/>
      </w:pBdr>
      <w:spacing w:line="288" w:lineRule="auto"/>
      <w:outlineLvl w:val="6"/>
    </w:pPr>
    <w:rPr>
      <w:rFonts w:ascii="Helvetica Neue UltraLight" w:eastAsia="Arial Unicode MS" w:hAnsi="Arial Unicode MS" w:cs="Arial Unicode MS"/>
      <w:color w:val="000000"/>
      <w:spacing w:val="16"/>
      <w:sz w:val="56"/>
      <w:szCs w:val="56"/>
      <w:bdr w:val="nil"/>
      <w:lang w:val="en-US" w:eastAsia="en-US"/>
    </w:rPr>
  </w:style>
  <w:style w:type="character" w:customStyle="1" w:styleId="TytuZnak">
    <w:name w:val="Tytuł Znak"/>
    <w:link w:val="Tytu"/>
    <w:rsid w:val="00951BBE"/>
    <w:rPr>
      <w:rFonts w:ascii="Helvetica Neue UltraLight" w:eastAsia="Arial Unicode MS" w:hAnsi="Arial Unicode MS" w:cs="Arial Unicode MS"/>
      <w:color w:val="000000"/>
      <w:spacing w:val="16"/>
      <w:sz w:val="56"/>
      <w:szCs w:val="56"/>
      <w:bdr w:val="nil"/>
      <w:lang w:val="en-US" w:eastAsia="en-US" w:bidi="ar-SA"/>
    </w:rPr>
  </w:style>
  <w:style w:type="paragraph" w:customStyle="1" w:styleId="Body2">
    <w:name w:val="Body 2"/>
    <w:rsid w:val="00951BBE"/>
    <w:pPr>
      <w:pBdr>
        <w:top w:val="nil"/>
        <w:left w:val="nil"/>
        <w:bottom w:val="nil"/>
        <w:right w:val="nil"/>
        <w:between w:val="nil"/>
        <w:bar w:val="nil"/>
      </w:pBdr>
      <w:suppressAutoHyphens/>
      <w:spacing w:after="180" w:line="288" w:lineRule="auto"/>
    </w:pPr>
    <w:rPr>
      <w:rFonts w:ascii="Helvetica Neue Light" w:eastAsia="Arial Unicode MS" w:hAnsi="Arial Unicode MS" w:cs="Arial Unicode MS"/>
      <w:color w:val="000000"/>
      <w:bdr w:val="nil"/>
      <w:lang w:val="en-US" w:eastAsia="en-US"/>
    </w:rPr>
  </w:style>
  <w:style w:type="paragraph" w:customStyle="1" w:styleId="Body">
    <w:name w:val="Body"/>
    <w:rsid w:val="00951BB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US" w:eastAsia="en-US"/>
    </w:rPr>
  </w:style>
  <w:style w:type="paragraph" w:customStyle="1" w:styleId="Heading">
    <w:name w:val="Heading"/>
    <w:next w:val="Body2"/>
    <w:rsid w:val="00951BBE"/>
    <w:pPr>
      <w:pBdr>
        <w:top w:val="nil"/>
        <w:left w:val="nil"/>
        <w:bottom w:val="nil"/>
        <w:right w:val="nil"/>
        <w:between w:val="nil"/>
        <w:bar w:val="nil"/>
      </w:pBdr>
      <w:outlineLvl w:val="0"/>
    </w:pPr>
    <w:rPr>
      <w:rFonts w:ascii="Helvetica Neue Light" w:eastAsia="Helvetica Neue Light" w:hAnsi="Helvetica Neue Light" w:cs="Helvetica Neue Light"/>
      <w:caps/>
      <w:color w:val="434343"/>
      <w:spacing w:val="7"/>
      <w:sz w:val="36"/>
      <w:szCs w:val="36"/>
      <w:bdr w:val="nil"/>
      <w:lang w:val="en-US" w:eastAsia="en-US"/>
    </w:rPr>
  </w:style>
  <w:style w:type="paragraph" w:customStyle="1" w:styleId="TOC1parent">
    <w:name w:val="TOC 1 parent"/>
    <w:rsid w:val="00951BBE"/>
    <w:pPr>
      <w:pBdr>
        <w:top w:val="nil"/>
        <w:left w:val="nil"/>
        <w:bottom w:val="nil"/>
        <w:right w:val="nil"/>
        <w:between w:val="nil"/>
        <w:bar w:val="nil"/>
      </w:pBdr>
      <w:tabs>
        <w:tab w:val="right" w:pos="8928"/>
      </w:tabs>
      <w:spacing w:after="120"/>
      <w:ind w:left="240"/>
    </w:pPr>
    <w:rPr>
      <w:rFonts w:ascii="Helvetica Neue Medium" w:eastAsia="Helvetica Neue Medium" w:hAnsi="Helvetica Neue Medium" w:cs="Helvetica Neue Medium"/>
      <w:color w:val="000000"/>
      <w:spacing w:val="5"/>
      <w:sz w:val="30"/>
      <w:szCs w:val="30"/>
      <w:bdr w:val="nil"/>
      <w:lang w:val="en-US" w:eastAsia="en-US"/>
    </w:rPr>
  </w:style>
  <w:style w:type="paragraph" w:customStyle="1" w:styleId="Label">
    <w:name w:val="Label"/>
    <w:rsid w:val="00951BBE"/>
    <w:pPr>
      <w:pBdr>
        <w:top w:val="nil"/>
        <w:left w:val="nil"/>
        <w:bottom w:val="nil"/>
        <w:right w:val="nil"/>
        <w:between w:val="nil"/>
        <w:bar w:val="nil"/>
      </w:pBdr>
      <w:spacing w:before="80" w:after="180" w:line="288" w:lineRule="auto"/>
      <w:jc w:val="center"/>
      <w:outlineLvl w:val="1"/>
    </w:pPr>
    <w:rPr>
      <w:rFonts w:ascii="Helvetica Neue" w:eastAsia="Helvetica Neue" w:hAnsi="Helvetica Neue" w:cs="Helvetica Neue"/>
      <w:color w:val="FEFEFE"/>
      <w:sz w:val="24"/>
      <w:szCs w:val="24"/>
      <w:bdr w:val="nil"/>
      <w:lang w:val="en-US" w:eastAsia="en-US"/>
    </w:rPr>
  </w:style>
  <w:style w:type="paragraph" w:customStyle="1" w:styleId="TOC3parent">
    <w:name w:val="TOC 3 parent"/>
    <w:rsid w:val="00951BBE"/>
    <w:pPr>
      <w:pBdr>
        <w:top w:val="nil"/>
        <w:left w:val="nil"/>
        <w:bottom w:val="nil"/>
        <w:right w:val="nil"/>
        <w:between w:val="nil"/>
        <w:bar w:val="nil"/>
      </w:pBdr>
      <w:tabs>
        <w:tab w:val="right" w:pos="8928"/>
      </w:tabs>
      <w:spacing w:after="120"/>
    </w:pPr>
    <w:rPr>
      <w:rFonts w:ascii="Helvetica Neue Light" w:eastAsia="Helvetica Neue Light" w:hAnsi="Helvetica Neue Light" w:cs="Helvetica Neue Light"/>
      <w:caps/>
      <w:color w:val="000000"/>
      <w:spacing w:val="7"/>
      <w:sz w:val="36"/>
      <w:szCs w:val="36"/>
      <w:bdr w:val="nil"/>
      <w:lang w:val="en-US" w:eastAsia="en-US"/>
    </w:rPr>
  </w:style>
  <w:style w:type="paragraph" w:customStyle="1" w:styleId="Label2">
    <w:name w:val="Label 2"/>
    <w:rsid w:val="00951BBE"/>
    <w:pPr>
      <w:pBdr>
        <w:top w:val="nil"/>
        <w:left w:val="nil"/>
        <w:bottom w:val="nil"/>
        <w:right w:val="nil"/>
        <w:between w:val="nil"/>
        <w:bar w:val="nil"/>
      </w:pBdr>
      <w:shd w:val="clear" w:color="auto" w:fill="357CA2"/>
      <w:spacing w:before="80" w:after="180" w:line="288" w:lineRule="auto"/>
      <w:outlineLvl w:val="2"/>
    </w:pPr>
    <w:rPr>
      <w:rFonts w:ascii="Helvetica Neue" w:eastAsia="Helvetica Neue" w:hAnsi="Helvetica Neue" w:cs="Helvetica Neue"/>
      <w:b/>
      <w:bCs/>
      <w:color w:val="FEFEFE"/>
      <w:spacing w:val="12"/>
      <w:position w:val="-16"/>
      <w:sz w:val="32"/>
      <w:szCs w:val="32"/>
      <w:bdr w:val="nil"/>
      <w:lang w:val="en-US" w:eastAsia="en-US"/>
    </w:rPr>
  </w:style>
  <w:style w:type="paragraph" w:customStyle="1" w:styleId="LabelDark">
    <w:name w:val="Label Dark"/>
    <w:rsid w:val="00951BBE"/>
    <w:pPr>
      <w:pBdr>
        <w:top w:val="nil"/>
        <w:left w:val="nil"/>
        <w:bottom w:val="nil"/>
        <w:right w:val="nil"/>
        <w:between w:val="nil"/>
        <w:bar w:val="nil"/>
      </w:pBdr>
      <w:spacing w:before="80" w:after="180" w:line="288" w:lineRule="auto"/>
      <w:jc w:val="center"/>
      <w:outlineLvl w:val="3"/>
    </w:pPr>
    <w:rPr>
      <w:rFonts w:ascii="Helvetica Neue" w:eastAsia="Helvetica Neue" w:hAnsi="Helvetica Neue" w:cs="Helvetica Neue"/>
      <w:color w:val="000000"/>
      <w:sz w:val="24"/>
      <w:szCs w:val="24"/>
      <w:bdr w:val="nil"/>
      <w:lang w:val="en-US" w:eastAsia="en-US"/>
    </w:rPr>
  </w:style>
  <w:style w:type="paragraph" w:customStyle="1" w:styleId="TOC5parent">
    <w:name w:val="TOC 5 parent"/>
    <w:rsid w:val="00951BBE"/>
    <w:pPr>
      <w:pBdr>
        <w:top w:val="nil"/>
        <w:left w:val="nil"/>
        <w:bottom w:val="nil"/>
        <w:right w:val="nil"/>
        <w:between w:val="nil"/>
        <w:bar w:val="nil"/>
      </w:pBdr>
      <w:tabs>
        <w:tab w:val="right" w:pos="8928"/>
      </w:tabs>
      <w:spacing w:after="120"/>
    </w:pPr>
    <w:rPr>
      <w:rFonts w:ascii="Helvetica Neue Light" w:eastAsia="Helvetica Neue Light" w:hAnsi="Helvetica Neue Light" w:cs="Helvetica Neue Light"/>
      <w:caps/>
      <w:color w:val="000000"/>
      <w:spacing w:val="7"/>
      <w:sz w:val="36"/>
      <w:szCs w:val="36"/>
      <w:bdr w:val="nil"/>
      <w:lang w:val="en-US" w:eastAsia="en-US"/>
    </w:rPr>
  </w:style>
  <w:style w:type="paragraph" w:customStyle="1" w:styleId="Podparagraf">
    <w:name w:val="Pod paragraf"/>
    <w:rsid w:val="00951BBE"/>
    <w:pPr>
      <w:pBdr>
        <w:top w:val="nil"/>
        <w:left w:val="nil"/>
        <w:bottom w:val="nil"/>
        <w:right w:val="nil"/>
        <w:between w:val="nil"/>
        <w:bar w:val="nil"/>
      </w:pBdr>
      <w:spacing w:after="160" w:line="259" w:lineRule="auto"/>
      <w:ind w:right="720"/>
      <w:jc w:val="both"/>
      <w:outlineLvl w:val="4"/>
    </w:pPr>
    <w:rPr>
      <w:rFonts w:ascii="Helvetica Neue" w:eastAsia="Helvetica Neue" w:hAnsi="Helvetica Neue" w:cs="Helvetica Neue"/>
      <w:b/>
      <w:bCs/>
      <w:color w:val="357CA2"/>
      <w:sz w:val="28"/>
      <w:szCs w:val="28"/>
      <w:bdr w:val="nil"/>
      <w:lang w:val="en-US" w:eastAsia="en-US"/>
    </w:rPr>
  </w:style>
  <w:style w:type="paragraph" w:customStyle="1" w:styleId="Subheading">
    <w:name w:val="Subheading"/>
    <w:next w:val="Body2"/>
    <w:rsid w:val="00951BBE"/>
    <w:pPr>
      <w:pBdr>
        <w:top w:val="nil"/>
        <w:left w:val="nil"/>
        <w:bottom w:val="nil"/>
        <w:right w:val="nil"/>
        <w:between w:val="nil"/>
        <w:bar w:val="nil"/>
      </w:pBdr>
      <w:spacing w:line="288" w:lineRule="auto"/>
      <w:outlineLvl w:val="5"/>
    </w:pPr>
    <w:rPr>
      <w:rFonts w:ascii="Helvetica Neue" w:eastAsia="Helvetica Neue" w:hAnsi="Helvetica Neue" w:cs="Helvetica Neue"/>
      <w:b/>
      <w:bCs/>
      <w:caps/>
      <w:color w:val="357CA2"/>
      <w:spacing w:val="4"/>
      <w:sz w:val="22"/>
      <w:szCs w:val="22"/>
      <w:bdr w:val="nil"/>
      <w:lang w:val="en-US" w:eastAsia="en-US"/>
    </w:rPr>
  </w:style>
  <w:style w:type="paragraph" w:styleId="Spistreci7">
    <w:name w:val="toc 7"/>
    <w:rsid w:val="00951BBE"/>
    <w:pPr>
      <w:pBdr>
        <w:top w:val="nil"/>
        <w:left w:val="nil"/>
        <w:bottom w:val="nil"/>
        <w:right w:val="nil"/>
        <w:between w:val="nil"/>
        <w:bar w:val="nil"/>
      </w:pBdr>
      <w:tabs>
        <w:tab w:val="right" w:pos="8928"/>
      </w:tabs>
      <w:spacing w:after="120"/>
    </w:pPr>
    <w:rPr>
      <w:rFonts w:ascii="Helvetica Neue Light" w:eastAsia="Helvetica Neue Light" w:hAnsi="Helvetica Neue Light" w:cs="Helvetica Neue Light"/>
      <w:caps/>
      <w:color w:val="000000"/>
      <w:spacing w:val="7"/>
      <w:sz w:val="36"/>
      <w:szCs w:val="36"/>
      <w:bdr w:val="nil"/>
      <w:lang w:val="en-US" w:eastAsia="en-US"/>
    </w:rPr>
  </w:style>
  <w:style w:type="numbering" w:customStyle="1" w:styleId="Bullet">
    <w:name w:val="Bullet"/>
    <w:rsid w:val="00951BBE"/>
    <w:pPr>
      <w:numPr>
        <w:numId w:val="6"/>
      </w:numPr>
    </w:pPr>
  </w:style>
  <w:style w:type="numbering" w:customStyle="1" w:styleId="Numbered">
    <w:name w:val="Numbered"/>
    <w:rsid w:val="00951BBE"/>
    <w:pPr>
      <w:numPr>
        <w:numId w:val="7"/>
      </w:numPr>
    </w:pPr>
  </w:style>
  <w:style w:type="numbering" w:customStyle="1" w:styleId="List0">
    <w:name w:val="List 0"/>
    <w:basedOn w:val="Numbered"/>
    <w:rsid w:val="00951BBE"/>
    <w:pPr>
      <w:numPr>
        <w:numId w:val="8"/>
      </w:numPr>
    </w:pPr>
  </w:style>
  <w:style w:type="numbering" w:customStyle="1" w:styleId="List1">
    <w:name w:val="List 1"/>
    <w:basedOn w:val="Numbered"/>
    <w:rsid w:val="00951BBE"/>
    <w:pPr>
      <w:numPr>
        <w:numId w:val="9"/>
      </w:numPr>
    </w:pPr>
  </w:style>
  <w:style w:type="numbering" w:customStyle="1" w:styleId="List21">
    <w:name w:val="List 21"/>
    <w:basedOn w:val="Bezlisty"/>
    <w:rsid w:val="00951BBE"/>
    <w:pPr>
      <w:numPr>
        <w:numId w:val="12"/>
      </w:numPr>
    </w:pPr>
  </w:style>
  <w:style w:type="paragraph" w:customStyle="1" w:styleId="Tekstpodstawowy21">
    <w:name w:val="Tekst podstawowy 21"/>
    <w:basedOn w:val="Normalny"/>
    <w:rsid w:val="00CF2BE7"/>
    <w:pPr>
      <w:widowControl/>
      <w:suppressAutoHyphens w:val="0"/>
      <w:autoSpaceDN/>
      <w:textAlignment w:val="auto"/>
    </w:pPr>
    <w:rPr>
      <w:rFonts w:ascii="Arial" w:eastAsia="Times New Roman" w:hAnsi="Arial" w:cs="Arial"/>
      <w:kern w:val="1"/>
      <w:sz w:val="22"/>
      <w:szCs w:val="20"/>
      <w:lang w:bidi="ar-SA"/>
    </w:rPr>
  </w:style>
  <w:style w:type="numbering" w:customStyle="1" w:styleId="List31">
    <w:name w:val="List 31"/>
    <w:basedOn w:val="Bezlisty"/>
    <w:rsid w:val="00951BBE"/>
    <w:pPr>
      <w:numPr>
        <w:numId w:val="10"/>
      </w:numPr>
    </w:pPr>
  </w:style>
  <w:style w:type="paragraph" w:customStyle="1" w:styleId="FreeForm">
    <w:name w:val="Free Form"/>
    <w:rsid w:val="00951BBE"/>
    <w:pPr>
      <w:pBdr>
        <w:top w:val="nil"/>
        <w:left w:val="nil"/>
        <w:bottom w:val="nil"/>
        <w:right w:val="nil"/>
        <w:between w:val="nil"/>
        <w:bar w:val="nil"/>
      </w:pBdr>
    </w:pPr>
    <w:rPr>
      <w:rFonts w:ascii="Helvetica Neue" w:eastAsia="Helvetica Neue" w:hAnsi="Helvetica Neue" w:cs="Helvetica Neue"/>
      <w:color w:val="413F3C"/>
      <w:sz w:val="16"/>
      <w:szCs w:val="16"/>
      <w:bdr w:val="nil"/>
      <w:lang w:val="en-US" w:eastAsia="en-US"/>
    </w:rPr>
  </w:style>
  <w:style w:type="numbering" w:customStyle="1" w:styleId="List41">
    <w:name w:val="List 41"/>
    <w:basedOn w:val="Bezlisty"/>
    <w:rsid w:val="00951BBE"/>
    <w:pPr>
      <w:numPr>
        <w:numId w:val="11"/>
      </w:numPr>
    </w:pPr>
  </w:style>
  <w:style w:type="numbering" w:customStyle="1" w:styleId="List51">
    <w:name w:val="List 51"/>
    <w:basedOn w:val="Bezlisty"/>
    <w:rsid w:val="00951BBE"/>
    <w:pPr>
      <w:numPr>
        <w:numId w:val="13"/>
      </w:numPr>
    </w:pPr>
  </w:style>
  <w:style w:type="numbering" w:customStyle="1" w:styleId="List6">
    <w:name w:val="List 6"/>
    <w:basedOn w:val="Bezlisty"/>
    <w:rsid w:val="00951BBE"/>
    <w:pPr>
      <w:numPr>
        <w:numId w:val="14"/>
      </w:numPr>
    </w:pPr>
  </w:style>
  <w:style w:type="numbering" w:customStyle="1" w:styleId="List7">
    <w:name w:val="List 7"/>
    <w:basedOn w:val="Bezlisty"/>
    <w:rsid w:val="00951BBE"/>
    <w:pPr>
      <w:numPr>
        <w:numId w:val="15"/>
      </w:numPr>
    </w:pPr>
  </w:style>
  <w:style w:type="numbering" w:customStyle="1" w:styleId="List8">
    <w:name w:val="List 8"/>
    <w:basedOn w:val="Bezlisty"/>
    <w:rsid w:val="00951BBE"/>
    <w:pPr>
      <w:numPr>
        <w:numId w:val="16"/>
      </w:numPr>
    </w:pPr>
  </w:style>
  <w:style w:type="numbering" w:customStyle="1" w:styleId="List9">
    <w:name w:val="List 9"/>
    <w:basedOn w:val="Bezlisty"/>
    <w:rsid w:val="00951BBE"/>
    <w:pPr>
      <w:numPr>
        <w:numId w:val="17"/>
      </w:numPr>
    </w:pPr>
  </w:style>
  <w:style w:type="numbering" w:customStyle="1" w:styleId="List10">
    <w:name w:val="List 10"/>
    <w:basedOn w:val="Bezlisty"/>
    <w:rsid w:val="00951BBE"/>
    <w:pPr>
      <w:numPr>
        <w:numId w:val="18"/>
      </w:numPr>
    </w:pPr>
  </w:style>
  <w:style w:type="numbering" w:customStyle="1" w:styleId="List11">
    <w:name w:val="List 11"/>
    <w:basedOn w:val="Bezlisty"/>
    <w:rsid w:val="00951BBE"/>
    <w:pPr>
      <w:numPr>
        <w:numId w:val="19"/>
      </w:numPr>
    </w:pPr>
  </w:style>
  <w:style w:type="table" w:styleId="Tabela-Motyw">
    <w:name w:val="Table Theme"/>
    <w:basedOn w:val="Standardowy"/>
    <w:rsid w:val="0087363A"/>
    <w:pPr>
      <w:widowControl w:val="0"/>
      <w:suppressAutoHyphens/>
      <w:autoSpaceDN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YPUNKTOWANIEISTOPNIA">
    <w:name w:val="WYPUNKTOWANIE_I_STOPNIA"/>
    <w:basedOn w:val="Normalny"/>
    <w:link w:val="WYPUNKTOWANIEISTOPNIAZnak"/>
    <w:qFormat/>
    <w:rsid w:val="00AF41BE"/>
    <w:pPr>
      <w:widowControl/>
      <w:numPr>
        <w:numId w:val="21"/>
      </w:numPr>
      <w:tabs>
        <w:tab w:val="left" w:pos="851"/>
      </w:tabs>
      <w:suppressAutoHyphens w:val="0"/>
      <w:autoSpaceDN/>
      <w:jc w:val="both"/>
      <w:textAlignment w:val="auto"/>
    </w:pPr>
    <w:rPr>
      <w:rFonts w:ascii="Calibri" w:eastAsia="Calibri" w:hAnsi="Calibri" w:cs="Times New Roman"/>
      <w:kern w:val="0"/>
      <w:sz w:val="22"/>
      <w:lang w:val="x-none" w:eastAsia="ar-SA" w:bidi="ar-SA"/>
    </w:rPr>
  </w:style>
  <w:style w:type="character" w:customStyle="1" w:styleId="WYPUNKTOWANIEISTOPNIAZnak">
    <w:name w:val="WYPUNKTOWANIE_I_STOPNIA Znak"/>
    <w:link w:val="WYPUNKTOWANIEISTOPNIA"/>
    <w:rsid w:val="00AF41BE"/>
    <w:rPr>
      <w:rFonts w:ascii="Calibri" w:eastAsia="Calibri" w:hAnsi="Calibri" w:cs="Times New Roman"/>
      <w:sz w:val="22"/>
      <w:szCs w:val="24"/>
      <w:lang w:val="x-none" w:eastAsia="ar-SA"/>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L1 Znak,podpunkt Znak"/>
    <w:link w:val="Akapitzlist"/>
    <w:qFormat/>
    <w:locked/>
    <w:rsid w:val="00323B08"/>
    <w:rPr>
      <w:rFonts w:ascii="Calibri" w:eastAsia="Times New Roman" w:hAnsi="Calibri" w:cs="Times New Roman"/>
      <w:sz w:val="22"/>
      <w:szCs w:val="22"/>
    </w:rPr>
  </w:style>
  <w:style w:type="character" w:customStyle="1" w:styleId="notranslate">
    <w:name w:val="notranslate"/>
    <w:rsid w:val="00323B08"/>
  </w:style>
  <w:style w:type="character" w:customStyle="1" w:styleId="tlid-translation">
    <w:name w:val="tlid-translation"/>
    <w:rsid w:val="00323B08"/>
  </w:style>
  <w:style w:type="numbering" w:customStyle="1" w:styleId="WW8Num1">
    <w:name w:val="WW8Num1"/>
    <w:basedOn w:val="Bezlisty"/>
    <w:rsid w:val="00D7270A"/>
    <w:pPr>
      <w:numPr>
        <w:numId w:val="22"/>
      </w:numPr>
    </w:pPr>
  </w:style>
  <w:style w:type="character" w:styleId="Odwoaniedokomentarza">
    <w:name w:val="annotation reference"/>
    <w:rsid w:val="00D7270A"/>
    <w:rPr>
      <w:sz w:val="16"/>
      <w:szCs w:val="16"/>
    </w:rPr>
  </w:style>
  <w:style w:type="paragraph" w:styleId="Tekstkomentarza">
    <w:name w:val="annotation text"/>
    <w:basedOn w:val="Normalny"/>
    <w:link w:val="TekstkomentarzaZnak"/>
    <w:rsid w:val="00D7270A"/>
    <w:rPr>
      <w:sz w:val="20"/>
      <w:szCs w:val="18"/>
      <w:lang w:val="x-none"/>
    </w:rPr>
  </w:style>
  <w:style w:type="character" w:customStyle="1" w:styleId="TekstkomentarzaZnak">
    <w:name w:val="Tekst komentarza Znak"/>
    <w:link w:val="Tekstkomentarza"/>
    <w:rsid w:val="00D7270A"/>
    <w:rPr>
      <w:kern w:val="3"/>
      <w:szCs w:val="18"/>
      <w:lang w:eastAsia="zh-CN" w:bidi="hi-IN"/>
    </w:rPr>
  </w:style>
  <w:style w:type="paragraph" w:styleId="Tematkomentarza">
    <w:name w:val="annotation subject"/>
    <w:basedOn w:val="Tekstkomentarza"/>
    <w:next w:val="Tekstkomentarza"/>
    <w:link w:val="TematkomentarzaZnak"/>
    <w:rsid w:val="00D7270A"/>
    <w:rPr>
      <w:b/>
      <w:bCs/>
    </w:rPr>
  </w:style>
  <w:style w:type="character" w:customStyle="1" w:styleId="TematkomentarzaZnak">
    <w:name w:val="Temat komentarza Znak"/>
    <w:link w:val="Tematkomentarza"/>
    <w:rsid w:val="00D7270A"/>
    <w:rPr>
      <w:b/>
      <w:bCs/>
      <w:kern w:val="3"/>
      <w:szCs w:val="18"/>
      <w:lang w:eastAsia="zh-CN" w:bidi="hi-IN"/>
    </w:rPr>
  </w:style>
  <w:style w:type="paragraph" w:customStyle="1" w:styleId="IELPodkrelenie">
    <w:name w:val="IEL_Podkreślenie"/>
    <w:basedOn w:val="Normalny"/>
    <w:link w:val="IELPodkrelenieZnak"/>
    <w:qFormat/>
    <w:rsid w:val="00D7270A"/>
    <w:pPr>
      <w:suppressAutoHyphens w:val="0"/>
      <w:overflowPunct w:val="0"/>
      <w:autoSpaceDE w:val="0"/>
      <w:adjustRightInd w:val="0"/>
      <w:spacing w:before="120"/>
      <w:ind w:firstLine="567"/>
      <w:jc w:val="both"/>
      <w:textAlignment w:val="auto"/>
    </w:pPr>
    <w:rPr>
      <w:rFonts w:ascii="Calibri" w:eastAsia="Times New Roman" w:hAnsi="Calibri" w:cs="Times New Roman"/>
      <w:kern w:val="28"/>
      <w:sz w:val="20"/>
      <w:u w:val="single"/>
      <w:lang w:val="x-none" w:eastAsia="x-none" w:bidi="ar-SA"/>
    </w:rPr>
  </w:style>
  <w:style w:type="character" w:customStyle="1" w:styleId="IELPodkrelenieZnak">
    <w:name w:val="IEL_Podkreślenie Znak"/>
    <w:link w:val="IELPodkrelenie"/>
    <w:rsid w:val="00D7270A"/>
    <w:rPr>
      <w:rFonts w:ascii="Calibri" w:eastAsia="Times New Roman" w:hAnsi="Calibri" w:cs="Times New Roman"/>
      <w:kern w:val="28"/>
      <w:szCs w:val="24"/>
      <w:u w:val="single"/>
      <w:lang w:val="x-none" w:eastAsia="x-none"/>
    </w:rPr>
  </w:style>
  <w:style w:type="paragraph" w:customStyle="1" w:styleId="product-attributeitem">
    <w:name w:val="product-attribute__item"/>
    <w:basedOn w:val="Normalny"/>
    <w:rsid w:val="00921AA4"/>
    <w:pPr>
      <w:widowControl/>
      <w:suppressAutoHyphens w:val="0"/>
      <w:autoSpaceDN/>
      <w:spacing w:before="100" w:beforeAutospacing="1" w:after="100" w:afterAutospacing="1"/>
      <w:textAlignment w:val="auto"/>
    </w:pPr>
    <w:rPr>
      <w:rFonts w:eastAsia="Times New Roman" w:cs="Times New Roman"/>
      <w:kern w:val="0"/>
      <w:lang w:eastAsia="pl-PL" w:bidi="ar-SA"/>
    </w:rPr>
  </w:style>
  <w:style w:type="character" w:customStyle="1" w:styleId="product-attributelabel">
    <w:name w:val="product-attribute__label"/>
    <w:basedOn w:val="Domylnaczcionkaakapitu"/>
    <w:rsid w:val="00921AA4"/>
  </w:style>
  <w:style w:type="character" w:customStyle="1" w:styleId="product-attributevalue">
    <w:name w:val="product-attribute__value"/>
    <w:basedOn w:val="Domylnaczcionkaakapitu"/>
    <w:rsid w:val="00921AA4"/>
  </w:style>
  <w:style w:type="paragraph" w:customStyle="1" w:styleId="Tekstpodstawowy31">
    <w:name w:val="Tekst podstawowy 31"/>
    <w:basedOn w:val="Normalny"/>
    <w:rsid w:val="00752CBC"/>
    <w:pPr>
      <w:autoSpaceDE w:val="0"/>
      <w:autoSpaceDN/>
      <w:spacing w:after="120"/>
      <w:jc w:val="both"/>
      <w:textAlignment w:val="auto"/>
    </w:pPr>
    <w:rPr>
      <w:rFonts w:eastAsia="Times New Roman" w:cs="Times New Roman"/>
      <w:color w:val="000000"/>
      <w:kern w:val="0"/>
      <w:sz w:val="16"/>
      <w:szCs w:val="16"/>
      <w:lang w:eastAsia="ar-SA" w:bidi="ar-SA"/>
    </w:rPr>
  </w:style>
  <w:style w:type="paragraph" w:styleId="Bezodstpw">
    <w:name w:val="No Spacing"/>
    <w:uiPriority w:val="1"/>
    <w:qFormat/>
    <w:rsid w:val="006A0A9E"/>
    <w:rPr>
      <w:rFonts w:ascii="Calibri" w:eastAsia="Times New Roman" w:hAnsi="Calibri" w:cs="Times New Roman"/>
      <w:sz w:val="22"/>
      <w:szCs w:val="22"/>
    </w:rPr>
  </w:style>
  <w:style w:type="paragraph" w:customStyle="1" w:styleId="Wcicie">
    <w:name w:val="Wcięcie"/>
    <w:basedOn w:val="Normalny"/>
    <w:uiPriority w:val="99"/>
    <w:rsid w:val="00A27FAC"/>
    <w:pPr>
      <w:widowControl/>
      <w:tabs>
        <w:tab w:val="left" w:pos="1080"/>
      </w:tabs>
      <w:suppressAutoHyphens w:val="0"/>
      <w:autoSpaceDN/>
      <w:ind w:left="1080"/>
      <w:jc w:val="both"/>
      <w:textAlignment w:val="auto"/>
    </w:pPr>
    <w:rPr>
      <w:rFonts w:ascii="Arial Narrow" w:eastAsia="Calibri" w:hAnsi="Arial Narrow" w:cs="Arial Narrow"/>
      <w:kern w:val="0"/>
      <w:lang w:eastAsia="pl-PL" w:bidi="ar-SA"/>
    </w:rPr>
  </w:style>
  <w:style w:type="character" w:customStyle="1" w:styleId="StandardZnak">
    <w:name w:val="Standard Znak"/>
    <w:link w:val="Standard"/>
    <w:rsid w:val="001857C6"/>
    <w:rPr>
      <w:rFonts w:eastAsia="Lucida Sans Unicode" w:cs="Tahoma"/>
      <w:kern w:val="3"/>
      <w:sz w:val="24"/>
      <w:szCs w:val="24"/>
      <w:lang w:eastAsia="zh-CN" w:bidi="hi-IN"/>
    </w:rPr>
  </w:style>
  <w:style w:type="paragraph" w:customStyle="1" w:styleId="Tekst2">
    <w:name w:val="Tekst 2"/>
    <w:basedOn w:val="Normalny"/>
    <w:link w:val="Tekst2Znak"/>
    <w:qFormat/>
    <w:rsid w:val="001C0227"/>
    <w:pPr>
      <w:widowControl/>
      <w:spacing w:after="160" w:line="249" w:lineRule="auto"/>
      <w:ind w:left="284"/>
    </w:pPr>
    <w:rPr>
      <w:rFonts w:ascii="Calibri" w:eastAsia="Times New Roman" w:hAnsi="Calibri" w:cs="Times New Roman"/>
      <w:sz w:val="18"/>
      <w:szCs w:val="22"/>
      <w:lang w:eastAsia="pl-PL" w:bidi="ar-SA"/>
    </w:rPr>
  </w:style>
  <w:style w:type="character" w:customStyle="1" w:styleId="Tekst2Znak">
    <w:name w:val="Tekst 2 Znak"/>
    <w:link w:val="Tekst2"/>
    <w:locked/>
    <w:rsid w:val="001C0227"/>
    <w:rPr>
      <w:rFonts w:ascii="Calibri" w:eastAsia="Times New Roman" w:hAnsi="Calibri" w:cs="Times New Roman"/>
      <w:kern w:val="3"/>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73">
      <w:bodyDiv w:val="1"/>
      <w:marLeft w:val="0"/>
      <w:marRight w:val="0"/>
      <w:marTop w:val="0"/>
      <w:marBottom w:val="0"/>
      <w:divBdr>
        <w:top w:val="none" w:sz="0" w:space="0" w:color="auto"/>
        <w:left w:val="none" w:sz="0" w:space="0" w:color="auto"/>
        <w:bottom w:val="none" w:sz="0" w:space="0" w:color="auto"/>
        <w:right w:val="none" w:sz="0" w:space="0" w:color="auto"/>
      </w:divBdr>
    </w:div>
    <w:div w:id="7145236">
      <w:bodyDiv w:val="1"/>
      <w:marLeft w:val="0"/>
      <w:marRight w:val="0"/>
      <w:marTop w:val="0"/>
      <w:marBottom w:val="0"/>
      <w:divBdr>
        <w:top w:val="none" w:sz="0" w:space="0" w:color="auto"/>
        <w:left w:val="none" w:sz="0" w:space="0" w:color="auto"/>
        <w:bottom w:val="none" w:sz="0" w:space="0" w:color="auto"/>
        <w:right w:val="none" w:sz="0" w:space="0" w:color="auto"/>
      </w:divBdr>
    </w:div>
    <w:div w:id="17200378">
      <w:bodyDiv w:val="1"/>
      <w:marLeft w:val="0"/>
      <w:marRight w:val="0"/>
      <w:marTop w:val="0"/>
      <w:marBottom w:val="0"/>
      <w:divBdr>
        <w:top w:val="none" w:sz="0" w:space="0" w:color="auto"/>
        <w:left w:val="none" w:sz="0" w:space="0" w:color="auto"/>
        <w:bottom w:val="none" w:sz="0" w:space="0" w:color="auto"/>
        <w:right w:val="none" w:sz="0" w:space="0" w:color="auto"/>
      </w:divBdr>
    </w:div>
    <w:div w:id="71582397">
      <w:bodyDiv w:val="1"/>
      <w:marLeft w:val="0"/>
      <w:marRight w:val="0"/>
      <w:marTop w:val="0"/>
      <w:marBottom w:val="0"/>
      <w:divBdr>
        <w:top w:val="none" w:sz="0" w:space="0" w:color="auto"/>
        <w:left w:val="none" w:sz="0" w:space="0" w:color="auto"/>
        <w:bottom w:val="none" w:sz="0" w:space="0" w:color="auto"/>
        <w:right w:val="none" w:sz="0" w:space="0" w:color="auto"/>
      </w:divBdr>
    </w:div>
    <w:div w:id="87972986">
      <w:bodyDiv w:val="1"/>
      <w:marLeft w:val="0"/>
      <w:marRight w:val="0"/>
      <w:marTop w:val="0"/>
      <w:marBottom w:val="0"/>
      <w:divBdr>
        <w:top w:val="none" w:sz="0" w:space="0" w:color="auto"/>
        <w:left w:val="none" w:sz="0" w:space="0" w:color="auto"/>
        <w:bottom w:val="none" w:sz="0" w:space="0" w:color="auto"/>
        <w:right w:val="none" w:sz="0" w:space="0" w:color="auto"/>
      </w:divBdr>
    </w:div>
    <w:div w:id="118425033">
      <w:bodyDiv w:val="1"/>
      <w:marLeft w:val="0"/>
      <w:marRight w:val="0"/>
      <w:marTop w:val="0"/>
      <w:marBottom w:val="0"/>
      <w:divBdr>
        <w:top w:val="none" w:sz="0" w:space="0" w:color="auto"/>
        <w:left w:val="none" w:sz="0" w:space="0" w:color="auto"/>
        <w:bottom w:val="none" w:sz="0" w:space="0" w:color="auto"/>
        <w:right w:val="none" w:sz="0" w:space="0" w:color="auto"/>
      </w:divBdr>
    </w:div>
    <w:div w:id="126092978">
      <w:bodyDiv w:val="1"/>
      <w:marLeft w:val="0"/>
      <w:marRight w:val="0"/>
      <w:marTop w:val="0"/>
      <w:marBottom w:val="0"/>
      <w:divBdr>
        <w:top w:val="none" w:sz="0" w:space="0" w:color="auto"/>
        <w:left w:val="none" w:sz="0" w:space="0" w:color="auto"/>
        <w:bottom w:val="none" w:sz="0" w:space="0" w:color="auto"/>
        <w:right w:val="none" w:sz="0" w:space="0" w:color="auto"/>
      </w:divBdr>
    </w:div>
    <w:div w:id="189341719">
      <w:bodyDiv w:val="1"/>
      <w:marLeft w:val="0"/>
      <w:marRight w:val="0"/>
      <w:marTop w:val="0"/>
      <w:marBottom w:val="0"/>
      <w:divBdr>
        <w:top w:val="none" w:sz="0" w:space="0" w:color="auto"/>
        <w:left w:val="none" w:sz="0" w:space="0" w:color="auto"/>
        <w:bottom w:val="none" w:sz="0" w:space="0" w:color="auto"/>
        <w:right w:val="none" w:sz="0" w:space="0" w:color="auto"/>
      </w:divBdr>
    </w:div>
    <w:div w:id="209389242">
      <w:bodyDiv w:val="1"/>
      <w:marLeft w:val="0"/>
      <w:marRight w:val="0"/>
      <w:marTop w:val="1350"/>
      <w:marBottom w:val="0"/>
      <w:divBdr>
        <w:top w:val="none" w:sz="0" w:space="0" w:color="auto"/>
        <w:left w:val="none" w:sz="0" w:space="0" w:color="auto"/>
        <w:bottom w:val="none" w:sz="0" w:space="0" w:color="auto"/>
        <w:right w:val="none" w:sz="0" w:space="0" w:color="auto"/>
      </w:divBdr>
      <w:divsChild>
        <w:div w:id="190074045">
          <w:marLeft w:val="0"/>
          <w:marRight w:val="0"/>
          <w:marTop w:val="0"/>
          <w:marBottom w:val="0"/>
          <w:divBdr>
            <w:top w:val="none" w:sz="0" w:space="0" w:color="auto"/>
            <w:left w:val="none" w:sz="0" w:space="0" w:color="auto"/>
            <w:bottom w:val="none" w:sz="0" w:space="0" w:color="auto"/>
            <w:right w:val="none" w:sz="0" w:space="0" w:color="auto"/>
          </w:divBdr>
          <w:divsChild>
            <w:div w:id="1312365737">
              <w:marLeft w:val="0"/>
              <w:marRight w:val="0"/>
              <w:marTop w:val="0"/>
              <w:marBottom w:val="0"/>
              <w:divBdr>
                <w:top w:val="none" w:sz="0" w:space="0" w:color="auto"/>
                <w:left w:val="none" w:sz="0" w:space="0" w:color="auto"/>
                <w:bottom w:val="none" w:sz="0" w:space="0" w:color="auto"/>
                <w:right w:val="none" w:sz="0" w:space="0" w:color="auto"/>
              </w:divBdr>
              <w:divsChild>
                <w:div w:id="42563181">
                  <w:marLeft w:val="0"/>
                  <w:marRight w:val="0"/>
                  <w:marTop w:val="0"/>
                  <w:marBottom w:val="0"/>
                  <w:divBdr>
                    <w:top w:val="none" w:sz="0" w:space="0" w:color="auto"/>
                    <w:left w:val="none" w:sz="0" w:space="0" w:color="auto"/>
                    <w:bottom w:val="none" w:sz="0" w:space="0" w:color="auto"/>
                    <w:right w:val="none" w:sz="0" w:space="0" w:color="auto"/>
                  </w:divBdr>
                  <w:divsChild>
                    <w:div w:id="1480809385">
                      <w:marLeft w:val="0"/>
                      <w:marRight w:val="0"/>
                      <w:marTop w:val="0"/>
                      <w:marBottom w:val="0"/>
                      <w:divBdr>
                        <w:top w:val="none" w:sz="0" w:space="0" w:color="auto"/>
                        <w:left w:val="none" w:sz="0" w:space="0" w:color="auto"/>
                        <w:bottom w:val="none" w:sz="0" w:space="0" w:color="auto"/>
                        <w:right w:val="none" w:sz="0" w:space="0" w:color="auto"/>
                      </w:divBdr>
                      <w:divsChild>
                        <w:div w:id="721444252">
                          <w:marLeft w:val="0"/>
                          <w:marRight w:val="0"/>
                          <w:marTop w:val="0"/>
                          <w:marBottom w:val="0"/>
                          <w:divBdr>
                            <w:top w:val="none" w:sz="0" w:space="0" w:color="auto"/>
                            <w:left w:val="none" w:sz="0" w:space="0" w:color="auto"/>
                            <w:bottom w:val="none" w:sz="0" w:space="0" w:color="auto"/>
                            <w:right w:val="none" w:sz="0" w:space="0" w:color="auto"/>
                          </w:divBdr>
                          <w:divsChild>
                            <w:div w:id="2000034879">
                              <w:marLeft w:val="0"/>
                              <w:marRight w:val="0"/>
                              <w:marTop w:val="0"/>
                              <w:marBottom w:val="0"/>
                              <w:divBdr>
                                <w:top w:val="none" w:sz="0" w:space="0" w:color="auto"/>
                                <w:left w:val="none" w:sz="0" w:space="0" w:color="auto"/>
                                <w:bottom w:val="none" w:sz="0" w:space="0" w:color="auto"/>
                                <w:right w:val="none" w:sz="0" w:space="0" w:color="auto"/>
                              </w:divBdr>
                              <w:divsChild>
                                <w:div w:id="1402682182">
                                  <w:marLeft w:val="0"/>
                                  <w:marRight w:val="0"/>
                                  <w:marTop w:val="0"/>
                                  <w:marBottom w:val="0"/>
                                  <w:divBdr>
                                    <w:top w:val="none" w:sz="0" w:space="0" w:color="auto"/>
                                    <w:left w:val="none" w:sz="0" w:space="0" w:color="auto"/>
                                    <w:bottom w:val="none" w:sz="0" w:space="0" w:color="auto"/>
                                    <w:right w:val="none" w:sz="0" w:space="0" w:color="auto"/>
                                  </w:divBdr>
                                  <w:divsChild>
                                    <w:div w:id="1161697037">
                                      <w:marLeft w:val="0"/>
                                      <w:marRight w:val="0"/>
                                      <w:marTop w:val="0"/>
                                      <w:marBottom w:val="0"/>
                                      <w:divBdr>
                                        <w:top w:val="none" w:sz="0" w:space="0" w:color="auto"/>
                                        <w:left w:val="none" w:sz="0" w:space="0" w:color="auto"/>
                                        <w:bottom w:val="none" w:sz="0" w:space="0" w:color="auto"/>
                                        <w:right w:val="none" w:sz="0" w:space="0" w:color="auto"/>
                                      </w:divBdr>
                                      <w:divsChild>
                                        <w:div w:id="944189815">
                                          <w:marLeft w:val="0"/>
                                          <w:marRight w:val="0"/>
                                          <w:marTop w:val="0"/>
                                          <w:marBottom w:val="0"/>
                                          <w:divBdr>
                                            <w:top w:val="none" w:sz="0" w:space="0" w:color="auto"/>
                                            <w:left w:val="none" w:sz="0" w:space="0" w:color="auto"/>
                                            <w:bottom w:val="none" w:sz="0" w:space="0" w:color="auto"/>
                                            <w:right w:val="none" w:sz="0" w:space="0" w:color="auto"/>
                                          </w:divBdr>
                                          <w:divsChild>
                                            <w:div w:id="39389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506877">
      <w:bodyDiv w:val="1"/>
      <w:marLeft w:val="0"/>
      <w:marRight w:val="0"/>
      <w:marTop w:val="0"/>
      <w:marBottom w:val="0"/>
      <w:divBdr>
        <w:top w:val="none" w:sz="0" w:space="0" w:color="auto"/>
        <w:left w:val="none" w:sz="0" w:space="0" w:color="auto"/>
        <w:bottom w:val="none" w:sz="0" w:space="0" w:color="auto"/>
        <w:right w:val="none" w:sz="0" w:space="0" w:color="auto"/>
      </w:divBdr>
    </w:div>
    <w:div w:id="238950241">
      <w:bodyDiv w:val="1"/>
      <w:marLeft w:val="0"/>
      <w:marRight w:val="0"/>
      <w:marTop w:val="0"/>
      <w:marBottom w:val="0"/>
      <w:divBdr>
        <w:top w:val="none" w:sz="0" w:space="0" w:color="auto"/>
        <w:left w:val="none" w:sz="0" w:space="0" w:color="auto"/>
        <w:bottom w:val="none" w:sz="0" w:space="0" w:color="auto"/>
        <w:right w:val="none" w:sz="0" w:space="0" w:color="auto"/>
      </w:divBdr>
      <w:divsChild>
        <w:div w:id="59332567">
          <w:marLeft w:val="0"/>
          <w:marRight w:val="0"/>
          <w:marTop w:val="0"/>
          <w:marBottom w:val="0"/>
          <w:divBdr>
            <w:top w:val="none" w:sz="0" w:space="0" w:color="auto"/>
            <w:left w:val="none" w:sz="0" w:space="0" w:color="auto"/>
            <w:bottom w:val="none" w:sz="0" w:space="0" w:color="auto"/>
            <w:right w:val="none" w:sz="0" w:space="0" w:color="auto"/>
          </w:divBdr>
        </w:div>
        <w:div w:id="85273563">
          <w:marLeft w:val="0"/>
          <w:marRight w:val="0"/>
          <w:marTop w:val="0"/>
          <w:marBottom w:val="0"/>
          <w:divBdr>
            <w:top w:val="none" w:sz="0" w:space="0" w:color="auto"/>
            <w:left w:val="none" w:sz="0" w:space="0" w:color="auto"/>
            <w:bottom w:val="none" w:sz="0" w:space="0" w:color="auto"/>
            <w:right w:val="none" w:sz="0" w:space="0" w:color="auto"/>
          </w:divBdr>
        </w:div>
        <w:div w:id="414664989">
          <w:marLeft w:val="0"/>
          <w:marRight w:val="0"/>
          <w:marTop w:val="0"/>
          <w:marBottom w:val="0"/>
          <w:divBdr>
            <w:top w:val="none" w:sz="0" w:space="0" w:color="auto"/>
            <w:left w:val="none" w:sz="0" w:space="0" w:color="auto"/>
            <w:bottom w:val="none" w:sz="0" w:space="0" w:color="auto"/>
            <w:right w:val="none" w:sz="0" w:space="0" w:color="auto"/>
          </w:divBdr>
        </w:div>
        <w:div w:id="993676664">
          <w:marLeft w:val="0"/>
          <w:marRight w:val="0"/>
          <w:marTop w:val="0"/>
          <w:marBottom w:val="0"/>
          <w:divBdr>
            <w:top w:val="none" w:sz="0" w:space="0" w:color="auto"/>
            <w:left w:val="none" w:sz="0" w:space="0" w:color="auto"/>
            <w:bottom w:val="none" w:sz="0" w:space="0" w:color="auto"/>
            <w:right w:val="none" w:sz="0" w:space="0" w:color="auto"/>
          </w:divBdr>
        </w:div>
        <w:div w:id="1030648976">
          <w:marLeft w:val="0"/>
          <w:marRight w:val="0"/>
          <w:marTop w:val="0"/>
          <w:marBottom w:val="0"/>
          <w:divBdr>
            <w:top w:val="none" w:sz="0" w:space="0" w:color="auto"/>
            <w:left w:val="none" w:sz="0" w:space="0" w:color="auto"/>
            <w:bottom w:val="none" w:sz="0" w:space="0" w:color="auto"/>
            <w:right w:val="none" w:sz="0" w:space="0" w:color="auto"/>
          </w:divBdr>
        </w:div>
        <w:div w:id="1502282787">
          <w:marLeft w:val="0"/>
          <w:marRight w:val="0"/>
          <w:marTop w:val="0"/>
          <w:marBottom w:val="0"/>
          <w:divBdr>
            <w:top w:val="none" w:sz="0" w:space="0" w:color="auto"/>
            <w:left w:val="none" w:sz="0" w:space="0" w:color="auto"/>
            <w:bottom w:val="none" w:sz="0" w:space="0" w:color="auto"/>
            <w:right w:val="none" w:sz="0" w:space="0" w:color="auto"/>
          </w:divBdr>
        </w:div>
        <w:div w:id="1711298416">
          <w:marLeft w:val="0"/>
          <w:marRight w:val="0"/>
          <w:marTop w:val="0"/>
          <w:marBottom w:val="0"/>
          <w:divBdr>
            <w:top w:val="none" w:sz="0" w:space="0" w:color="auto"/>
            <w:left w:val="none" w:sz="0" w:space="0" w:color="auto"/>
            <w:bottom w:val="none" w:sz="0" w:space="0" w:color="auto"/>
            <w:right w:val="none" w:sz="0" w:space="0" w:color="auto"/>
          </w:divBdr>
        </w:div>
        <w:div w:id="1983077144">
          <w:marLeft w:val="0"/>
          <w:marRight w:val="0"/>
          <w:marTop w:val="0"/>
          <w:marBottom w:val="0"/>
          <w:divBdr>
            <w:top w:val="none" w:sz="0" w:space="0" w:color="auto"/>
            <w:left w:val="none" w:sz="0" w:space="0" w:color="auto"/>
            <w:bottom w:val="none" w:sz="0" w:space="0" w:color="auto"/>
            <w:right w:val="none" w:sz="0" w:space="0" w:color="auto"/>
          </w:divBdr>
        </w:div>
      </w:divsChild>
    </w:div>
    <w:div w:id="256255372">
      <w:bodyDiv w:val="1"/>
      <w:marLeft w:val="0"/>
      <w:marRight w:val="0"/>
      <w:marTop w:val="0"/>
      <w:marBottom w:val="0"/>
      <w:divBdr>
        <w:top w:val="none" w:sz="0" w:space="0" w:color="auto"/>
        <w:left w:val="none" w:sz="0" w:space="0" w:color="auto"/>
        <w:bottom w:val="none" w:sz="0" w:space="0" w:color="auto"/>
        <w:right w:val="none" w:sz="0" w:space="0" w:color="auto"/>
      </w:divBdr>
    </w:div>
    <w:div w:id="273171346">
      <w:bodyDiv w:val="1"/>
      <w:marLeft w:val="0"/>
      <w:marRight w:val="0"/>
      <w:marTop w:val="0"/>
      <w:marBottom w:val="0"/>
      <w:divBdr>
        <w:top w:val="none" w:sz="0" w:space="0" w:color="auto"/>
        <w:left w:val="none" w:sz="0" w:space="0" w:color="auto"/>
        <w:bottom w:val="none" w:sz="0" w:space="0" w:color="auto"/>
        <w:right w:val="none" w:sz="0" w:space="0" w:color="auto"/>
      </w:divBdr>
    </w:div>
    <w:div w:id="275721391">
      <w:bodyDiv w:val="1"/>
      <w:marLeft w:val="0"/>
      <w:marRight w:val="0"/>
      <w:marTop w:val="0"/>
      <w:marBottom w:val="0"/>
      <w:divBdr>
        <w:top w:val="none" w:sz="0" w:space="0" w:color="auto"/>
        <w:left w:val="none" w:sz="0" w:space="0" w:color="auto"/>
        <w:bottom w:val="none" w:sz="0" w:space="0" w:color="auto"/>
        <w:right w:val="none" w:sz="0" w:space="0" w:color="auto"/>
      </w:divBdr>
    </w:div>
    <w:div w:id="294600824">
      <w:bodyDiv w:val="1"/>
      <w:marLeft w:val="0"/>
      <w:marRight w:val="0"/>
      <w:marTop w:val="0"/>
      <w:marBottom w:val="0"/>
      <w:divBdr>
        <w:top w:val="none" w:sz="0" w:space="0" w:color="auto"/>
        <w:left w:val="none" w:sz="0" w:space="0" w:color="auto"/>
        <w:bottom w:val="none" w:sz="0" w:space="0" w:color="auto"/>
        <w:right w:val="none" w:sz="0" w:space="0" w:color="auto"/>
      </w:divBdr>
    </w:div>
    <w:div w:id="328606207">
      <w:bodyDiv w:val="1"/>
      <w:marLeft w:val="0"/>
      <w:marRight w:val="0"/>
      <w:marTop w:val="0"/>
      <w:marBottom w:val="0"/>
      <w:divBdr>
        <w:top w:val="none" w:sz="0" w:space="0" w:color="auto"/>
        <w:left w:val="none" w:sz="0" w:space="0" w:color="auto"/>
        <w:bottom w:val="none" w:sz="0" w:space="0" w:color="auto"/>
        <w:right w:val="none" w:sz="0" w:space="0" w:color="auto"/>
      </w:divBdr>
    </w:div>
    <w:div w:id="342319960">
      <w:bodyDiv w:val="1"/>
      <w:marLeft w:val="0"/>
      <w:marRight w:val="0"/>
      <w:marTop w:val="0"/>
      <w:marBottom w:val="0"/>
      <w:divBdr>
        <w:top w:val="none" w:sz="0" w:space="0" w:color="auto"/>
        <w:left w:val="none" w:sz="0" w:space="0" w:color="auto"/>
        <w:bottom w:val="none" w:sz="0" w:space="0" w:color="auto"/>
        <w:right w:val="none" w:sz="0" w:space="0" w:color="auto"/>
      </w:divBdr>
    </w:div>
    <w:div w:id="366023845">
      <w:bodyDiv w:val="1"/>
      <w:marLeft w:val="0"/>
      <w:marRight w:val="0"/>
      <w:marTop w:val="0"/>
      <w:marBottom w:val="0"/>
      <w:divBdr>
        <w:top w:val="none" w:sz="0" w:space="0" w:color="auto"/>
        <w:left w:val="none" w:sz="0" w:space="0" w:color="auto"/>
        <w:bottom w:val="none" w:sz="0" w:space="0" w:color="auto"/>
        <w:right w:val="none" w:sz="0" w:space="0" w:color="auto"/>
      </w:divBdr>
    </w:div>
    <w:div w:id="371418227">
      <w:bodyDiv w:val="1"/>
      <w:marLeft w:val="0"/>
      <w:marRight w:val="0"/>
      <w:marTop w:val="0"/>
      <w:marBottom w:val="0"/>
      <w:divBdr>
        <w:top w:val="none" w:sz="0" w:space="0" w:color="auto"/>
        <w:left w:val="none" w:sz="0" w:space="0" w:color="auto"/>
        <w:bottom w:val="none" w:sz="0" w:space="0" w:color="auto"/>
        <w:right w:val="none" w:sz="0" w:space="0" w:color="auto"/>
      </w:divBdr>
    </w:div>
    <w:div w:id="379596224">
      <w:bodyDiv w:val="1"/>
      <w:marLeft w:val="0"/>
      <w:marRight w:val="0"/>
      <w:marTop w:val="1350"/>
      <w:marBottom w:val="0"/>
      <w:divBdr>
        <w:top w:val="none" w:sz="0" w:space="0" w:color="auto"/>
        <w:left w:val="none" w:sz="0" w:space="0" w:color="auto"/>
        <w:bottom w:val="none" w:sz="0" w:space="0" w:color="auto"/>
        <w:right w:val="none" w:sz="0" w:space="0" w:color="auto"/>
      </w:divBdr>
      <w:divsChild>
        <w:div w:id="1866282835">
          <w:marLeft w:val="0"/>
          <w:marRight w:val="0"/>
          <w:marTop w:val="0"/>
          <w:marBottom w:val="0"/>
          <w:divBdr>
            <w:top w:val="none" w:sz="0" w:space="0" w:color="auto"/>
            <w:left w:val="none" w:sz="0" w:space="0" w:color="auto"/>
            <w:bottom w:val="none" w:sz="0" w:space="0" w:color="auto"/>
            <w:right w:val="none" w:sz="0" w:space="0" w:color="auto"/>
          </w:divBdr>
          <w:divsChild>
            <w:div w:id="556285389">
              <w:marLeft w:val="0"/>
              <w:marRight w:val="0"/>
              <w:marTop w:val="0"/>
              <w:marBottom w:val="0"/>
              <w:divBdr>
                <w:top w:val="none" w:sz="0" w:space="0" w:color="auto"/>
                <w:left w:val="none" w:sz="0" w:space="0" w:color="auto"/>
                <w:bottom w:val="none" w:sz="0" w:space="0" w:color="auto"/>
                <w:right w:val="none" w:sz="0" w:space="0" w:color="auto"/>
              </w:divBdr>
              <w:divsChild>
                <w:div w:id="940603811">
                  <w:marLeft w:val="0"/>
                  <w:marRight w:val="0"/>
                  <w:marTop w:val="0"/>
                  <w:marBottom w:val="0"/>
                  <w:divBdr>
                    <w:top w:val="none" w:sz="0" w:space="0" w:color="auto"/>
                    <w:left w:val="none" w:sz="0" w:space="0" w:color="auto"/>
                    <w:bottom w:val="none" w:sz="0" w:space="0" w:color="auto"/>
                    <w:right w:val="none" w:sz="0" w:space="0" w:color="auto"/>
                  </w:divBdr>
                  <w:divsChild>
                    <w:div w:id="1712529658">
                      <w:marLeft w:val="0"/>
                      <w:marRight w:val="0"/>
                      <w:marTop w:val="0"/>
                      <w:marBottom w:val="0"/>
                      <w:divBdr>
                        <w:top w:val="none" w:sz="0" w:space="0" w:color="auto"/>
                        <w:left w:val="none" w:sz="0" w:space="0" w:color="auto"/>
                        <w:bottom w:val="none" w:sz="0" w:space="0" w:color="auto"/>
                        <w:right w:val="none" w:sz="0" w:space="0" w:color="auto"/>
                      </w:divBdr>
                      <w:divsChild>
                        <w:div w:id="385030468">
                          <w:marLeft w:val="0"/>
                          <w:marRight w:val="0"/>
                          <w:marTop w:val="0"/>
                          <w:marBottom w:val="0"/>
                          <w:divBdr>
                            <w:top w:val="none" w:sz="0" w:space="0" w:color="auto"/>
                            <w:left w:val="none" w:sz="0" w:space="0" w:color="auto"/>
                            <w:bottom w:val="none" w:sz="0" w:space="0" w:color="auto"/>
                            <w:right w:val="none" w:sz="0" w:space="0" w:color="auto"/>
                          </w:divBdr>
                          <w:divsChild>
                            <w:div w:id="1980113202">
                              <w:marLeft w:val="0"/>
                              <w:marRight w:val="0"/>
                              <w:marTop w:val="0"/>
                              <w:marBottom w:val="0"/>
                              <w:divBdr>
                                <w:top w:val="none" w:sz="0" w:space="0" w:color="auto"/>
                                <w:left w:val="none" w:sz="0" w:space="0" w:color="auto"/>
                                <w:bottom w:val="none" w:sz="0" w:space="0" w:color="auto"/>
                                <w:right w:val="none" w:sz="0" w:space="0" w:color="auto"/>
                              </w:divBdr>
                              <w:divsChild>
                                <w:div w:id="85856430">
                                  <w:marLeft w:val="0"/>
                                  <w:marRight w:val="0"/>
                                  <w:marTop w:val="0"/>
                                  <w:marBottom w:val="0"/>
                                  <w:divBdr>
                                    <w:top w:val="none" w:sz="0" w:space="0" w:color="auto"/>
                                    <w:left w:val="none" w:sz="0" w:space="0" w:color="auto"/>
                                    <w:bottom w:val="none" w:sz="0" w:space="0" w:color="auto"/>
                                    <w:right w:val="none" w:sz="0" w:space="0" w:color="auto"/>
                                  </w:divBdr>
                                  <w:divsChild>
                                    <w:div w:id="460270839">
                                      <w:marLeft w:val="0"/>
                                      <w:marRight w:val="0"/>
                                      <w:marTop w:val="0"/>
                                      <w:marBottom w:val="0"/>
                                      <w:divBdr>
                                        <w:top w:val="none" w:sz="0" w:space="0" w:color="auto"/>
                                        <w:left w:val="none" w:sz="0" w:space="0" w:color="auto"/>
                                        <w:bottom w:val="none" w:sz="0" w:space="0" w:color="auto"/>
                                        <w:right w:val="none" w:sz="0" w:space="0" w:color="auto"/>
                                      </w:divBdr>
                                      <w:divsChild>
                                        <w:div w:id="1252856794">
                                          <w:marLeft w:val="0"/>
                                          <w:marRight w:val="0"/>
                                          <w:marTop w:val="0"/>
                                          <w:marBottom w:val="0"/>
                                          <w:divBdr>
                                            <w:top w:val="none" w:sz="0" w:space="0" w:color="auto"/>
                                            <w:left w:val="none" w:sz="0" w:space="0" w:color="auto"/>
                                            <w:bottom w:val="none" w:sz="0" w:space="0" w:color="auto"/>
                                            <w:right w:val="none" w:sz="0" w:space="0" w:color="auto"/>
                                          </w:divBdr>
                                          <w:divsChild>
                                            <w:div w:id="209454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7843315">
      <w:bodyDiv w:val="1"/>
      <w:marLeft w:val="0"/>
      <w:marRight w:val="0"/>
      <w:marTop w:val="0"/>
      <w:marBottom w:val="0"/>
      <w:divBdr>
        <w:top w:val="none" w:sz="0" w:space="0" w:color="auto"/>
        <w:left w:val="none" w:sz="0" w:space="0" w:color="auto"/>
        <w:bottom w:val="none" w:sz="0" w:space="0" w:color="auto"/>
        <w:right w:val="none" w:sz="0" w:space="0" w:color="auto"/>
      </w:divBdr>
    </w:div>
    <w:div w:id="388960054">
      <w:bodyDiv w:val="1"/>
      <w:marLeft w:val="0"/>
      <w:marRight w:val="0"/>
      <w:marTop w:val="0"/>
      <w:marBottom w:val="0"/>
      <w:divBdr>
        <w:top w:val="none" w:sz="0" w:space="0" w:color="auto"/>
        <w:left w:val="none" w:sz="0" w:space="0" w:color="auto"/>
        <w:bottom w:val="none" w:sz="0" w:space="0" w:color="auto"/>
        <w:right w:val="none" w:sz="0" w:space="0" w:color="auto"/>
      </w:divBdr>
    </w:div>
    <w:div w:id="423770469">
      <w:bodyDiv w:val="1"/>
      <w:marLeft w:val="0"/>
      <w:marRight w:val="0"/>
      <w:marTop w:val="0"/>
      <w:marBottom w:val="0"/>
      <w:divBdr>
        <w:top w:val="none" w:sz="0" w:space="0" w:color="auto"/>
        <w:left w:val="none" w:sz="0" w:space="0" w:color="auto"/>
        <w:bottom w:val="none" w:sz="0" w:space="0" w:color="auto"/>
        <w:right w:val="none" w:sz="0" w:space="0" w:color="auto"/>
      </w:divBdr>
    </w:div>
    <w:div w:id="486091573">
      <w:bodyDiv w:val="1"/>
      <w:marLeft w:val="0"/>
      <w:marRight w:val="0"/>
      <w:marTop w:val="0"/>
      <w:marBottom w:val="0"/>
      <w:divBdr>
        <w:top w:val="none" w:sz="0" w:space="0" w:color="auto"/>
        <w:left w:val="none" w:sz="0" w:space="0" w:color="auto"/>
        <w:bottom w:val="none" w:sz="0" w:space="0" w:color="auto"/>
        <w:right w:val="none" w:sz="0" w:space="0" w:color="auto"/>
      </w:divBdr>
    </w:div>
    <w:div w:id="507792163">
      <w:bodyDiv w:val="1"/>
      <w:marLeft w:val="0"/>
      <w:marRight w:val="0"/>
      <w:marTop w:val="0"/>
      <w:marBottom w:val="0"/>
      <w:divBdr>
        <w:top w:val="none" w:sz="0" w:space="0" w:color="auto"/>
        <w:left w:val="none" w:sz="0" w:space="0" w:color="auto"/>
        <w:bottom w:val="none" w:sz="0" w:space="0" w:color="auto"/>
        <w:right w:val="none" w:sz="0" w:space="0" w:color="auto"/>
      </w:divBdr>
    </w:div>
    <w:div w:id="524751638">
      <w:bodyDiv w:val="1"/>
      <w:marLeft w:val="0"/>
      <w:marRight w:val="0"/>
      <w:marTop w:val="0"/>
      <w:marBottom w:val="0"/>
      <w:divBdr>
        <w:top w:val="none" w:sz="0" w:space="0" w:color="auto"/>
        <w:left w:val="none" w:sz="0" w:space="0" w:color="auto"/>
        <w:bottom w:val="none" w:sz="0" w:space="0" w:color="auto"/>
        <w:right w:val="none" w:sz="0" w:space="0" w:color="auto"/>
      </w:divBdr>
    </w:div>
    <w:div w:id="572541941">
      <w:bodyDiv w:val="1"/>
      <w:marLeft w:val="0"/>
      <w:marRight w:val="0"/>
      <w:marTop w:val="0"/>
      <w:marBottom w:val="0"/>
      <w:divBdr>
        <w:top w:val="none" w:sz="0" w:space="0" w:color="auto"/>
        <w:left w:val="none" w:sz="0" w:space="0" w:color="auto"/>
        <w:bottom w:val="none" w:sz="0" w:space="0" w:color="auto"/>
        <w:right w:val="none" w:sz="0" w:space="0" w:color="auto"/>
      </w:divBdr>
    </w:div>
    <w:div w:id="573585783">
      <w:bodyDiv w:val="1"/>
      <w:marLeft w:val="0"/>
      <w:marRight w:val="0"/>
      <w:marTop w:val="0"/>
      <w:marBottom w:val="0"/>
      <w:divBdr>
        <w:top w:val="none" w:sz="0" w:space="0" w:color="auto"/>
        <w:left w:val="none" w:sz="0" w:space="0" w:color="auto"/>
        <w:bottom w:val="none" w:sz="0" w:space="0" w:color="auto"/>
        <w:right w:val="none" w:sz="0" w:space="0" w:color="auto"/>
      </w:divBdr>
    </w:div>
    <w:div w:id="606424952">
      <w:bodyDiv w:val="1"/>
      <w:marLeft w:val="0"/>
      <w:marRight w:val="0"/>
      <w:marTop w:val="0"/>
      <w:marBottom w:val="0"/>
      <w:divBdr>
        <w:top w:val="none" w:sz="0" w:space="0" w:color="auto"/>
        <w:left w:val="none" w:sz="0" w:space="0" w:color="auto"/>
        <w:bottom w:val="none" w:sz="0" w:space="0" w:color="auto"/>
        <w:right w:val="none" w:sz="0" w:space="0" w:color="auto"/>
      </w:divBdr>
    </w:div>
    <w:div w:id="618071569">
      <w:bodyDiv w:val="1"/>
      <w:marLeft w:val="0"/>
      <w:marRight w:val="0"/>
      <w:marTop w:val="0"/>
      <w:marBottom w:val="0"/>
      <w:divBdr>
        <w:top w:val="none" w:sz="0" w:space="0" w:color="auto"/>
        <w:left w:val="none" w:sz="0" w:space="0" w:color="auto"/>
        <w:bottom w:val="none" w:sz="0" w:space="0" w:color="auto"/>
        <w:right w:val="none" w:sz="0" w:space="0" w:color="auto"/>
      </w:divBdr>
    </w:div>
    <w:div w:id="704595250">
      <w:bodyDiv w:val="1"/>
      <w:marLeft w:val="0"/>
      <w:marRight w:val="0"/>
      <w:marTop w:val="0"/>
      <w:marBottom w:val="0"/>
      <w:divBdr>
        <w:top w:val="none" w:sz="0" w:space="0" w:color="auto"/>
        <w:left w:val="none" w:sz="0" w:space="0" w:color="auto"/>
        <w:bottom w:val="none" w:sz="0" w:space="0" w:color="auto"/>
        <w:right w:val="none" w:sz="0" w:space="0" w:color="auto"/>
      </w:divBdr>
    </w:div>
    <w:div w:id="726418390">
      <w:bodyDiv w:val="1"/>
      <w:marLeft w:val="0"/>
      <w:marRight w:val="0"/>
      <w:marTop w:val="0"/>
      <w:marBottom w:val="0"/>
      <w:divBdr>
        <w:top w:val="none" w:sz="0" w:space="0" w:color="auto"/>
        <w:left w:val="none" w:sz="0" w:space="0" w:color="auto"/>
        <w:bottom w:val="none" w:sz="0" w:space="0" w:color="auto"/>
        <w:right w:val="none" w:sz="0" w:space="0" w:color="auto"/>
      </w:divBdr>
    </w:div>
    <w:div w:id="759719530">
      <w:bodyDiv w:val="1"/>
      <w:marLeft w:val="0"/>
      <w:marRight w:val="0"/>
      <w:marTop w:val="0"/>
      <w:marBottom w:val="0"/>
      <w:divBdr>
        <w:top w:val="none" w:sz="0" w:space="0" w:color="auto"/>
        <w:left w:val="none" w:sz="0" w:space="0" w:color="auto"/>
        <w:bottom w:val="none" w:sz="0" w:space="0" w:color="auto"/>
        <w:right w:val="none" w:sz="0" w:space="0" w:color="auto"/>
      </w:divBdr>
    </w:div>
    <w:div w:id="761679413">
      <w:bodyDiv w:val="1"/>
      <w:marLeft w:val="0"/>
      <w:marRight w:val="0"/>
      <w:marTop w:val="0"/>
      <w:marBottom w:val="0"/>
      <w:divBdr>
        <w:top w:val="none" w:sz="0" w:space="0" w:color="auto"/>
        <w:left w:val="none" w:sz="0" w:space="0" w:color="auto"/>
        <w:bottom w:val="none" w:sz="0" w:space="0" w:color="auto"/>
        <w:right w:val="none" w:sz="0" w:space="0" w:color="auto"/>
      </w:divBdr>
    </w:div>
    <w:div w:id="794718708">
      <w:bodyDiv w:val="1"/>
      <w:marLeft w:val="0"/>
      <w:marRight w:val="0"/>
      <w:marTop w:val="0"/>
      <w:marBottom w:val="0"/>
      <w:divBdr>
        <w:top w:val="none" w:sz="0" w:space="0" w:color="auto"/>
        <w:left w:val="none" w:sz="0" w:space="0" w:color="auto"/>
        <w:bottom w:val="none" w:sz="0" w:space="0" w:color="auto"/>
        <w:right w:val="none" w:sz="0" w:space="0" w:color="auto"/>
      </w:divBdr>
    </w:div>
    <w:div w:id="798957207">
      <w:bodyDiv w:val="1"/>
      <w:marLeft w:val="0"/>
      <w:marRight w:val="0"/>
      <w:marTop w:val="0"/>
      <w:marBottom w:val="0"/>
      <w:divBdr>
        <w:top w:val="none" w:sz="0" w:space="0" w:color="auto"/>
        <w:left w:val="none" w:sz="0" w:space="0" w:color="auto"/>
        <w:bottom w:val="none" w:sz="0" w:space="0" w:color="auto"/>
        <w:right w:val="none" w:sz="0" w:space="0" w:color="auto"/>
      </w:divBdr>
    </w:div>
    <w:div w:id="799104973">
      <w:bodyDiv w:val="1"/>
      <w:marLeft w:val="0"/>
      <w:marRight w:val="0"/>
      <w:marTop w:val="0"/>
      <w:marBottom w:val="0"/>
      <w:divBdr>
        <w:top w:val="none" w:sz="0" w:space="0" w:color="auto"/>
        <w:left w:val="none" w:sz="0" w:space="0" w:color="auto"/>
        <w:bottom w:val="none" w:sz="0" w:space="0" w:color="auto"/>
        <w:right w:val="none" w:sz="0" w:space="0" w:color="auto"/>
      </w:divBdr>
    </w:div>
    <w:div w:id="815686040">
      <w:bodyDiv w:val="1"/>
      <w:marLeft w:val="0"/>
      <w:marRight w:val="0"/>
      <w:marTop w:val="0"/>
      <w:marBottom w:val="0"/>
      <w:divBdr>
        <w:top w:val="none" w:sz="0" w:space="0" w:color="auto"/>
        <w:left w:val="none" w:sz="0" w:space="0" w:color="auto"/>
        <w:bottom w:val="none" w:sz="0" w:space="0" w:color="auto"/>
        <w:right w:val="none" w:sz="0" w:space="0" w:color="auto"/>
      </w:divBdr>
    </w:div>
    <w:div w:id="853033951">
      <w:bodyDiv w:val="1"/>
      <w:marLeft w:val="0"/>
      <w:marRight w:val="0"/>
      <w:marTop w:val="0"/>
      <w:marBottom w:val="0"/>
      <w:divBdr>
        <w:top w:val="none" w:sz="0" w:space="0" w:color="auto"/>
        <w:left w:val="none" w:sz="0" w:space="0" w:color="auto"/>
        <w:bottom w:val="none" w:sz="0" w:space="0" w:color="auto"/>
        <w:right w:val="none" w:sz="0" w:space="0" w:color="auto"/>
      </w:divBdr>
    </w:div>
    <w:div w:id="877936041">
      <w:bodyDiv w:val="1"/>
      <w:marLeft w:val="0"/>
      <w:marRight w:val="0"/>
      <w:marTop w:val="0"/>
      <w:marBottom w:val="0"/>
      <w:divBdr>
        <w:top w:val="none" w:sz="0" w:space="0" w:color="auto"/>
        <w:left w:val="none" w:sz="0" w:space="0" w:color="auto"/>
        <w:bottom w:val="none" w:sz="0" w:space="0" w:color="auto"/>
        <w:right w:val="none" w:sz="0" w:space="0" w:color="auto"/>
      </w:divBdr>
      <w:divsChild>
        <w:div w:id="177544155">
          <w:marLeft w:val="0"/>
          <w:marRight w:val="0"/>
          <w:marTop w:val="0"/>
          <w:marBottom w:val="480"/>
          <w:divBdr>
            <w:top w:val="none" w:sz="0" w:space="0" w:color="auto"/>
            <w:left w:val="none" w:sz="0" w:space="0" w:color="auto"/>
            <w:bottom w:val="none" w:sz="0" w:space="0" w:color="auto"/>
            <w:right w:val="none" w:sz="0" w:space="0" w:color="auto"/>
          </w:divBdr>
        </w:div>
      </w:divsChild>
    </w:div>
    <w:div w:id="881481538">
      <w:bodyDiv w:val="1"/>
      <w:marLeft w:val="0"/>
      <w:marRight w:val="0"/>
      <w:marTop w:val="0"/>
      <w:marBottom w:val="0"/>
      <w:divBdr>
        <w:top w:val="none" w:sz="0" w:space="0" w:color="auto"/>
        <w:left w:val="none" w:sz="0" w:space="0" w:color="auto"/>
        <w:bottom w:val="none" w:sz="0" w:space="0" w:color="auto"/>
        <w:right w:val="none" w:sz="0" w:space="0" w:color="auto"/>
      </w:divBdr>
    </w:div>
    <w:div w:id="907351109">
      <w:bodyDiv w:val="1"/>
      <w:marLeft w:val="0"/>
      <w:marRight w:val="0"/>
      <w:marTop w:val="0"/>
      <w:marBottom w:val="0"/>
      <w:divBdr>
        <w:top w:val="none" w:sz="0" w:space="0" w:color="auto"/>
        <w:left w:val="none" w:sz="0" w:space="0" w:color="auto"/>
        <w:bottom w:val="none" w:sz="0" w:space="0" w:color="auto"/>
        <w:right w:val="none" w:sz="0" w:space="0" w:color="auto"/>
      </w:divBdr>
    </w:div>
    <w:div w:id="920215549">
      <w:bodyDiv w:val="1"/>
      <w:marLeft w:val="0"/>
      <w:marRight w:val="0"/>
      <w:marTop w:val="0"/>
      <w:marBottom w:val="0"/>
      <w:divBdr>
        <w:top w:val="none" w:sz="0" w:space="0" w:color="auto"/>
        <w:left w:val="none" w:sz="0" w:space="0" w:color="auto"/>
        <w:bottom w:val="none" w:sz="0" w:space="0" w:color="auto"/>
        <w:right w:val="none" w:sz="0" w:space="0" w:color="auto"/>
      </w:divBdr>
    </w:div>
    <w:div w:id="922690585">
      <w:bodyDiv w:val="1"/>
      <w:marLeft w:val="0"/>
      <w:marRight w:val="0"/>
      <w:marTop w:val="0"/>
      <w:marBottom w:val="0"/>
      <w:divBdr>
        <w:top w:val="none" w:sz="0" w:space="0" w:color="auto"/>
        <w:left w:val="none" w:sz="0" w:space="0" w:color="auto"/>
        <w:bottom w:val="none" w:sz="0" w:space="0" w:color="auto"/>
        <w:right w:val="none" w:sz="0" w:space="0" w:color="auto"/>
      </w:divBdr>
    </w:div>
    <w:div w:id="950668890">
      <w:bodyDiv w:val="1"/>
      <w:marLeft w:val="0"/>
      <w:marRight w:val="0"/>
      <w:marTop w:val="0"/>
      <w:marBottom w:val="0"/>
      <w:divBdr>
        <w:top w:val="none" w:sz="0" w:space="0" w:color="auto"/>
        <w:left w:val="none" w:sz="0" w:space="0" w:color="auto"/>
        <w:bottom w:val="none" w:sz="0" w:space="0" w:color="auto"/>
        <w:right w:val="none" w:sz="0" w:space="0" w:color="auto"/>
      </w:divBdr>
    </w:div>
    <w:div w:id="981155952">
      <w:bodyDiv w:val="1"/>
      <w:marLeft w:val="0"/>
      <w:marRight w:val="0"/>
      <w:marTop w:val="0"/>
      <w:marBottom w:val="0"/>
      <w:divBdr>
        <w:top w:val="none" w:sz="0" w:space="0" w:color="auto"/>
        <w:left w:val="none" w:sz="0" w:space="0" w:color="auto"/>
        <w:bottom w:val="none" w:sz="0" w:space="0" w:color="auto"/>
        <w:right w:val="none" w:sz="0" w:space="0" w:color="auto"/>
      </w:divBdr>
    </w:div>
    <w:div w:id="1061487760">
      <w:bodyDiv w:val="1"/>
      <w:marLeft w:val="0"/>
      <w:marRight w:val="0"/>
      <w:marTop w:val="0"/>
      <w:marBottom w:val="0"/>
      <w:divBdr>
        <w:top w:val="none" w:sz="0" w:space="0" w:color="auto"/>
        <w:left w:val="none" w:sz="0" w:space="0" w:color="auto"/>
        <w:bottom w:val="none" w:sz="0" w:space="0" w:color="auto"/>
        <w:right w:val="none" w:sz="0" w:space="0" w:color="auto"/>
      </w:divBdr>
    </w:div>
    <w:div w:id="1091701837">
      <w:bodyDiv w:val="1"/>
      <w:marLeft w:val="0"/>
      <w:marRight w:val="0"/>
      <w:marTop w:val="0"/>
      <w:marBottom w:val="0"/>
      <w:divBdr>
        <w:top w:val="none" w:sz="0" w:space="0" w:color="auto"/>
        <w:left w:val="none" w:sz="0" w:space="0" w:color="auto"/>
        <w:bottom w:val="none" w:sz="0" w:space="0" w:color="auto"/>
        <w:right w:val="none" w:sz="0" w:space="0" w:color="auto"/>
      </w:divBdr>
    </w:div>
    <w:div w:id="1098335826">
      <w:bodyDiv w:val="1"/>
      <w:marLeft w:val="0"/>
      <w:marRight w:val="0"/>
      <w:marTop w:val="0"/>
      <w:marBottom w:val="0"/>
      <w:divBdr>
        <w:top w:val="none" w:sz="0" w:space="0" w:color="auto"/>
        <w:left w:val="none" w:sz="0" w:space="0" w:color="auto"/>
        <w:bottom w:val="none" w:sz="0" w:space="0" w:color="auto"/>
        <w:right w:val="none" w:sz="0" w:space="0" w:color="auto"/>
      </w:divBdr>
    </w:div>
    <w:div w:id="1111708323">
      <w:bodyDiv w:val="1"/>
      <w:marLeft w:val="0"/>
      <w:marRight w:val="0"/>
      <w:marTop w:val="0"/>
      <w:marBottom w:val="0"/>
      <w:divBdr>
        <w:top w:val="none" w:sz="0" w:space="0" w:color="auto"/>
        <w:left w:val="none" w:sz="0" w:space="0" w:color="auto"/>
        <w:bottom w:val="none" w:sz="0" w:space="0" w:color="auto"/>
        <w:right w:val="none" w:sz="0" w:space="0" w:color="auto"/>
      </w:divBdr>
    </w:div>
    <w:div w:id="1124615214">
      <w:bodyDiv w:val="1"/>
      <w:marLeft w:val="0"/>
      <w:marRight w:val="0"/>
      <w:marTop w:val="0"/>
      <w:marBottom w:val="0"/>
      <w:divBdr>
        <w:top w:val="none" w:sz="0" w:space="0" w:color="auto"/>
        <w:left w:val="none" w:sz="0" w:space="0" w:color="auto"/>
        <w:bottom w:val="none" w:sz="0" w:space="0" w:color="auto"/>
        <w:right w:val="none" w:sz="0" w:space="0" w:color="auto"/>
      </w:divBdr>
    </w:div>
    <w:div w:id="1151946662">
      <w:bodyDiv w:val="1"/>
      <w:marLeft w:val="0"/>
      <w:marRight w:val="0"/>
      <w:marTop w:val="0"/>
      <w:marBottom w:val="0"/>
      <w:divBdr>
        <w:top w:val="none" w:sz="0" w:space="0" w:color="auto"/>
        <w:left w:val="none" w:sz="0" w:space="0" w:color="auto"/>
        <w:bottom w:val="none" w:sz="0" w:space="0" w:color="auto"/>
        <w:right w:val="none" w:sz="0" w:space="0" w:color="auto"/>
      </w:divBdr>
    </w:div>
    <w:div w:id="1167786945">
      <w:bodyDiv w:val="1"/>
      <w:marLeft w:val="0"/>
      <w:marRight w:val="0"/>
      <w:marTop w:val="0"/>
      <w:marBottom w:val="0"/>
      <w:divBdr>
        <w:top w:val="none" w:sz="0" w:space="0" w:color="auto"/>
        <w:left w:val="none" w:sz="0" w:space="0" w:color="auto"/>
        <w:bottom w:val="none" w:sz="0" w:space="0" w:color="auto"/>
        <w:right w:val="none" w:sz="0" w:space="0" w:color="auto"/>
      </w:divBdr>
    </w:div>
    <w:div w:id="1234006828">
      <w:bodyDiv w:val="1"/>
      <w:marLeft w:val="0"/>
      <w:marRight w:val="0"/>
      <w:marTop w:val="0"/>
      <w:marBottom w:val="0"/>
      <w:divBdr>
        <w:top w:val="none" w:sz="0" w:space="0" w:color="auto"/>
        <w:left w:val="none" w:sz="0" w:space="0" w:color="auto"/>
        <w:bottom w:val="none" w:sz="0" w:space="0" w:color="auto"/>
        <w:right w:val="none" w:sz="0" w:space="0" w:color="auto"/>
      </w:divBdr>
      <w:divsChild>
        <w:div w:id="12995510">
          <w:marLeft w:val="0"/>
          <w:marRight w:val="0"/>
          <w:marTop w:val="0"/>
          <w:marBottom w:val="0"/>
          <w:divBdr>
            <w:top w:val="none" w:sz="0" w:space="0" w:color="auto"/>
            <w:left w:val="none" w:sz="0" w:space="0" w:color="auto"/>
            <w:bottom w:val="none" w:sz="0" w:space="0" w:color="auto"/>
            <w:right w:val="none" w:sz="0" w:space="0" w:color="auto"/>
          </w:divBdr>
        </w:div>
        <w:div w:id="120540660">
          <w:marLeft w:val="0"/>
          <w:marRight w:val="0"/>
          <w:marTop w:val="0"/>
          <w:marBottom w:val="0"/>
          <w:divBdr>
            <w:top w:val="none" w:sz="0" w:space="0" w:color="auto"/>
            <w:left w:val="none" w:sz="0" w:space="0" w:color="auto"/>
            <w:bottom w:val="none" w:sz="0" w:space="0" w:color="auto"/>
            <w:right w:val="none" w:sz="0" w:space="0" w:color="auto"/>
          </w:divBdr>
        </w:div>
        <w:div w:id="559557859">
          <w:marLeft w:val="0"/>
          <w:marRight w:val="0"/>
          <w:marTop w:val="0"/>
          <w:marBottom w:val="0"/>
          <w:divBdr>
            <w:top w:val="none" w:sz="0" w:space="0" w:color="auto"/>
            <w:left w:val="none" w:sz="0" w:space="0" w:color="auto"/>
            <w:bottom w:val="none" w:sz="0" w:space="0" w:color="auto"/>
            <w:right w:val="none" w:sz="0" w:space="0" w:color="auto"/>
          </w:divBdr>
        </w:div>
        <w:div w:id="693699522">
          <w:marLeft w:val="0"/>
          <w:marRight w:val="0"/>
          <w:marTop w:val="0"/>
          <w:marBottom w:val="0"/>
          <w:divBdr>
            <w:top w:val="none" w:sz="0" w:space="0" w:color="auto"/>
            <w:left w:val="none" w:sz="0" w:space="0" w:color="auto"/>
            <w:bottom w:val="none" w:sz="0" w:space="0" w:color="auto"/>
            <w:right w:val="none" w:sz="0" w:space="0" w:color="auto"/>
          </w:divBdr>
        </w:div>
        <w:div w:id="863859587">
          <w:marLeft w:val="0"/>
          <w:marRight w:val="0"/>
          <w:marTop w:val="0"/>
          <w:marBottom w:val="0"/>
          <w:divBdr>
            <w:top w:val="none" w:sz="0" w:space="0" w:color="auto"/>
            <w:left w:val="none" w:sz="0" w:space="0" w:color="auto"/>
            <w:bottom w:val="none" w:sz="0" w:space="0" w:color="auto"/>
            <w:right w:val="none" w:sz="0" w:space="0" w:color="auto"/>
          </w:divBdr>
        </w:div>
        <w:div w:id="1083069251">
          <w:marLeft w:val="0"/>
          <w:marRight w:val="0"/>
          <w:marTop w:val="0"/>
          <w:marBottom w:val="0"/>
          <w:divBdr>
            <w:top w:val="none" w:sz="0" w:space="0" w:color="auto"/>
            <w:left w:val="none" w:sz="0" w:space="0" w:color="auto"/>
            <w:bottom w:val="none" w:sz="0" w:space="0" w:color="auto"/>
            <w:right w:val="none" w:sz="0" w:space="0" w:color="auto"/>
          </w:divBdr>
        </w:div>
        <w:div w:id="1107848181">
          <w:marLeft w:val="0"/>
          <w:marRight w:val="0"/>
          <w:marTop w:val="0"/>
          <w:marBottom w:val="0"/>
          <w:divBdr>
            <w:top w:val="none" w:sz="0" w:space="0" w:color="auto"/>
            <w:left w:val="none" w:sz="0" w:space="0" w:color="auto"/>
            <w:bottom w:val="none" w:sz="0" w:space="0" w:color="auto"/>
            <w:right w:val="none" w:sz="0" w:space="0" w:color="auto"/>
          </w:divBdr>
        </w:div>
        <w:div w:id="1861358728">
          <w:marLeft w:val="0"/>
          <w:marRight w:val="0"/>
          <w:marTop w:val="0"/>
          <w:marBottom w:val="0"/>
          <w:divBdr>
            <w:top w:val="none" w:sz="0" w:space="0" w:color="auto"/>
            <w:left w:val="none" w:sz="0" w:space="0" w:color="auto"/>
            <w:bottom w:val="none" w:sz="0" w:space="0" w:color="auto"/>
            <w:right w:val="none" w:sz="0" w:space="0" w:color="auto"/>
          </w:divBdr>
        </w:div>
      </w:divsChild>
    </w:div>
    <w:div w:id="1236941480">
      <w:bodyDiv w:val="1"/>
      <w:marLeft w:val="0"/>
      <w:marRight w:val="0"/>
      <w:marTop w:val="0"/>
      <w:marBottom w:val="0"/>
      <w:divBdr>
        <w:top w:val="none" w:sz="0" w:space="0" w:color="auto"/>
        <w:left w:val="none" w:sz="0" w:space="0" w:color="auto"/>
        <w:bottom w:val="none" w:sz="0" w:space="0" w:color="auto"/>
        <w:right w:val="none" w:sz="0" w:space="0" w:color="auto"/>
      </w:divBdr>
    </w:div>
    <w:div w:id="1255095707">
      <w:bodyDiv w:val="1"/>
      <w:marLeft w:val="0"/>
      <w:marRight w:val="0"/>
      <w:marTop w:val="0"/>
      <w:marBottom w:val="0"/>
      <w:divBdr>
        <w:top w:val="none" w:sz="0" w:space="0" w:color="auto"/>
        <w:left w:val="none" w:sz="0" w:space="0" w:color="auto"/>
        <w:bottom w:val="none" w:sz="0" w:space="0" w:color="auto"/>
        <w:right w:val="none" w:sz="0" w:space="0" w:color="auto"/>
      </w:divBdr>
    </w:div>
    <w:div w:id="1284309732">
      <w:bodyDiv w:val="1"/>
      <w:marLeft w:val="0"/>
      <w:marRight w:val="0"/>
      <w:marTop w:val="0"/>
      <w:marBottom w:val="0"/>
      <w:divBdr>
        <w:top w:val="none" w:sz="0" w:space="0" w:color="auto"/>
        <w:left w:val="none" w:sz="0" w:space="0" w:color="auto"/>
        <w:bottom w:val="none" w:sz="0" w:space="0" w:color="auto"/>
        <w:right w:val="none" w:sz="0" w:space="0" w:color="auto"/>
      </w:divBdr>
    </w:div>
    <w:div w:id="1287128187">
      <w:bodyDiv w:val="1"/>
      <w:marLeft w:val="0"/>
      <w:marRight w:val="0"/>
      <w:marTop w:val="0"/>
      <w:marBottom w:val="0"/>
      <w:divBdr>
        <w:top w:val="none" w:sz="0" w:space="0" w:color="auto"/>
        <w:left w:val="none" w:sz="0" w:space="0" w:color="auto"/>
        <w:bottom w:val="none" w:sz="0" w:space="0" w:color="auto"/>
        <w:right w:val="none" w:sz="0" w:space="0" w:color="auto"/>
      </w:divBdr>
    </w:div>
    <w:div w:id="1287618221">
      <w:bodyDiv w:val="1"/>
      <w:marLeft w:val="0"/>
      <w:marRight w:val="0"/>
      <w:marTop w:val="0"/>
      <w:marBottom w:val="0"/>
      <w:divBdr>
        <w:top w:val="none" w:sz="0" w:space="0" w:color="auto"/>
        <w:left w:val="none" w:sz="0" w:space="0" w:color="auto"/>
        <w:bottom w:val="none" w:sz="0" w:space="0" w:color="auto"/>
        <w:right w:val="none" w:sz="0" w:space="0" w:color="auto"/>
      </w:divBdr>
    </w:div>
    <w:div w:id="1298295706">
      <w:bodyDiv w:val="1"/>
      <w:marLeft w:val="0"/>
      <w:marRight w:val="0"/>
      <w:marTop w:val="0"/>
      <w:marBottom w:val="0"/>
      <w:divBdr>
        <w:top w:val="none" w:sz="0" w:space="0" w:color="auto"/>
        <w:left w:val="none" w:sz="0" w:space="0" w:color="auto"/>
        <w:bottom w:val="none" w:sz="0" w:space="0" w:color="auto"/>
        <w:right w:val="none" w:sz="0" w:space="0" w:color="auto"/>
      </w:divBdr>
    </w:div>
    <w:div w:id="1325935364">
      <w:bodyDiv w:val="1"/>
      <w:marLeft w:val="0"/>
      <w:marRight w:val="0"/>
      <w:marTop w:val="0"/>
      <w:marBottom w:val="0"/>
      <w:divBdr>
        <w:top w:val="none" w:sz="0" w:space="0" w:color="auto"/>
        <w:left w:val="none" w:sz="0" w:space="0" w:color="auto"/>
        <w:bottom w:val="none" w:sz="0" w:space="0" w:color="auto"/>
        <w:right w:val="none" w:sz="0" w:space="0" w:color="auto"/>
      </w:divBdr>
    </w:div>
    <w:div w:id="1337340598">
      <w:bodyDiv w:val="1"/>
      <w:marLeft w:val="0"/>
      <w:marRight w:val="0"/>
      <w:marTop w:val="1350"/>
      <w:marBottom w:val="0"/>
      <w:divBdr>
        <w:top w:val="none" w:sz="0" w:space="0" w:color="auto"/>
        <w:left w:val="none" w:sz="0" w:space="0" w:color="auto"/>
        <w:bottom w:val="none" w:sz="0" w:space="0" w:color="auto"/>
        <w:right w:val="none" w:sz="0" w:space="0" w:color="auto"/>
      </w:divBdr>
      <w:divsChild>
        <w:div w:id="1337999573">
          <w:marLeft w:val="0"/>
          <w:marRight w:val="0"/>
          <w:marTop w:val="0"/>
          <w:marBottom w:val="0"/>
          <w:divBdr>
            <w:top w:val="none" w:sz="0" w:space="0" w:color="auto"/>
            <w:left w:val="none" w:sz="0" w:space="0" w:color="auto"/>
            <w:bottom w:val="none" w:sz="0" w:space="0" w:color="auto"/>
            <w:right w:val="none" w:sz="0" w:space="0" w:color="auto"/>
          </w:divBdr>
          <w:divsChild>
            <w:div w:id="1636837201">
              <w:marLeft w:val="0"/>
              <w:marRight w:val="0"/>
              <w:marTop w:val="0"/>
              <w:marBottom w:val="0"/>
              <w:divBdr>
                <w:top w:val="none" w:sz="0" w:space="0" w:color="auto"/>
                <w:left w:val="none" w:sz="0" w:space="0" w:color="auto"/>
                <w:bottom w:val="none" w:sz="0" w:space="0" w:color="auto"/>
                <w:right w:val="none" w:sz="0" w:space="0" w:color="auto"/>
              </w:divBdr>
              <w:divsChild>
                <w:div w:id="2096706943">
                  <w:marLeft w:val="0"/>
                  <w:marRight w:val="0"/>
                  <w:marTop w:val="0"/>
                  <w:marBottom w:val="0"/>
                  <w:divBdr>
                    <w:top w:val="none" w:sz="0" w:space="0" w:color="auto"/>
                    <w:left w:val="none" w:sz="0" w:space="0" w:color="auto"/>
                    <w:bottom w:val="none" w:sz="0" w:space="0" w:color="auto"/>
                    <w:right w:val="none" w:sz="0" w:space="0" w:color="auto"/>
                  </w:divBdr>
                  <w:divsChild>
                    <w:div w:id="603926845">
                      <w:marLeft w:val="0"/>
                      <w:marRight w:val="0"/>
                      <w:marTop w:val="0"/>
                      <w:marBottom w:val="0"/>
                      <w:divBdr>
                        <w:top w:val="none" w:sz="0" w:space="0" w:color="auto"/>
                        <w:left w:val="none" w:sz="0" w:space="0" w:color="auto"/>
                        <w:bottom w:val="none" w:sz="0" w:space="0" w:color="auto"/>
                        <w:right w:val="none" w:sz="0" w:space="0" w:color="auto"/>
                      </w:divBdr>
                      <w:divsChild>
                        <w:div w:id="170611465">
                          <w:marLeft w:val="0"/>
                          <w:marRight w:val="0"/>
                          <w:marTop w:val="0"/>
                          <w:marBottom w:val="0"/>
                          <w:divBdr>
                            <w:top w:val="none" w:sz="0" w:space="0" w:color="auto"/>
                            <w:left w:val="none" w:sz="0" w:space="0" w:color="auto"/>
                            <w:bottom w:val="none" w:sz="0" w:space="0" w:color="auto"/>
                            <w:right w:val="none" w:sz="0" w:space="0" w:color="auto"/>
                          </w:divBdr>
                          <w:divsChild>
                            <w:div w:id="1155606905">
                              <w:marLeft w:val="0"/>
                              <w:marRight w:val="0"/>
                              <w:marTop w:val="0"/>
                              <w:marBottom w:val="0"/>
                              <w:divBdr>
                                <w:top w:val="none" w:sz="0" w:space="0" w:color="auto"/>
                                <w:left w:val="none" w:sz="0" w:space="0" w:color="auto"/>
                                <w:bottom w:val="none" w:sz="0" w:space="0" w:color="auto"/>
                                <w:right w:val="none" w:sz="0" w:space="0" w:color="auto"/>
                              </w:divBdr>
                              <w:divsChild>
                                <w:div w:id="72434301">
                                  <w:marLeft w:val="0"/>
                                  <w:marRight w:val="0"/>
                                  <w:marTop w:val="0"/>
                                  <w:marBottom w:val="0"/>
                                  <w:divBdr>
                                    <w:top w:val="none" w:sz="0" w:space="0" w:color="auto"/>
                                    <w:left w:val="none" w:sz="0" w:space="0" w:color="auto"/>
                                    <w:bottom w:val="none" w:sz="0" w:space="0" w:color="auto"/>
                                    <w:right w:val="none" w:sz="0" w:space="0" w:color="auto"/>
                                  </w:divBdr>
                                  <w:divsChild>
                                    <w:div w:id="232082941">
                                      <w:marLeft w:val="0"/>
                                      <w:marRight w:val="0"/>
                                      <w:marTop w:val="0"/>
                                      <w:marBottom w:val="0"/>
                                      <w:divBdr>
                                        <w:top w:val="none" w:sz="0" w:space="0" w:color="auto"/>
                                        <w:left w:val="none" w:sz="0" w:space="0" w:color="auto"/>
                                        <w:bottom w:val="none" w:sz="0" w:space="0" w:color="auto"/>
                                        <w:right w:val="none" w:sz="0" w:space="0" w:color="auto"/>
                                      </w:divBdr>
                                      <w:divsChild>
                                        <w:div w:id="1291008465">
                                          <w:marLeft w:val="0"/>
                                          <w:marRight w:val="0"/>
                                          <w:marTop w:val="0"/>
                                          <w:marBottom w:val="0"/>
                                          <w:divBdr>
                                            <w:top w:val="none" w:sz="0" w:space="0" w:color="auto"/>
                                            <w:left w:val="none" w:sz="0" w:space="0" w:color="auto"/>
                                            <w:bottom w:val="none" w:sz="0" w:space="0" w:color="auto"/>
                                            <w:right w:val="none" w:sz="0" w:space="0" w:color="auto"/>
                                          </w:divBdr>
                                          <w:divsChild>
                                            <w:div w:id="206078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2611036">
      <w:bodyDiv w:val="1"/>
      <w:marLeft w:val="0"/>
      <w:marRight w:val="0"/>
      <w:marTop w:val="0"/>
      <w:marBottom w:val="0"/>
      <w:divBdr>
        <w:top w:val="none" w:sz="0" w:space="0" w:color="auto"/>
        <w:left w:val="none" w:sz="0" w:space="0" w:color="auto"/>
        <w:bottom w:val="none" w:sz="0" w:space="0" w:color="auto"/>
        <w:right w:val="none" w:sz="0" w:space="0" w:color="auto"/>
      </w:divBdr>
    </w:div>
    <w:div w:id="1413697329">
      <w:bodyDiv w:val="1"/>
      <w:marLeft w:val="0"/>
      <w:marRight w:val="0"/>
      <w:marTop w:val="0"/>
      <w:marBottom w:val="0"/>
      <w:divBdr>
        <w:top w:val="none" w:sz="0" w:space="0" w:color="auto"/>
        <w:left w:val="none" w:sz="0" w:space="0" w:color="auto"/>
        <w:bottom w:val="none" w:sz="0" w:space="0" w:color="auto"/>
        <w:right w:val="none" w:sz="0" w:space="0" w:color="auto"/>
      </w:divBdr>
    </w:div>
    <w:div w:id="1417441378">
      <w:bodyDiv w:val="1"/>
      <w:marLeft w:val="0"/>
      <w:marRight w:val="0"/>
      <w:marTop w:val="0"/>
      <w:marBottom w:val="0"/>
      <w:divBdr>
        <w:top w:val="none" w:sz="0" w:space="0" w:color="auto"/>
        <w:left w:val="none" w:sz="0" w:space="0" w:color="auto"/>
        <w:bottom w:val="none" w:sz="0" w:space="0" w:color="auto"/>
        <w:right w:val="none" w:sz="0" w:space="0" w:color="auto"/>
      </w:divBdr>
    </w:div>
    <w:div w:id="1417751944">
      <w:bodyDiv w:val="1"/>
      <w:marLeft w:val="0"/>
      <w:marRight w:val="0"/>
      <w:marTop w:val="0"/>
      <w:marBottom w:val="0"/>
      <w:divBdr>
        <w:top w:val="none" w:sz="0" w:space="0" w:color="auto"/>
        <w:left w:val="none" w:sz="0" w:space="0" w:color="auto"/>
        <w:bottom w:val="none" w:sz="0" w:space="0" w:color="auto"/>
        <w:right w:val="none" w:sz="0" w:space="0" w:color="auto"/>
      </w:divBdr>
    </w:div>
    <w:div w:id="1434399196">
      <w:bodyDiv w:val="1"/>
      <w:marLeft w:val="0"/>
      <w:marRight w:val="0"/>
      <w:marTop w:val="0"/>
      <w:marBottom w:val="0"/>
      <w:divBdr>
        <w:top w:val="none" w:sz="0" w:space="0" w:color="auto"/>
        <w:left w:val="none" w:sz="0" w:space="0" w:color="auto"/>
        <w:bottom w:val="none" w:sz="0" w:space="0" w:color="auto"/>
        <w:right w:val="none" w:sz="0" w:space="0" w:color="auto"/>
      </w:divBdr>
    </w:div>
    <w:div w:id="1448499184">
      <w:bodyDiv w:val="1"/>
      <w:marLeft w:val="0"/>
      <w:marRight w:val="0"/>
      <w:marTop w:val="0"/>
      <w:marBottom w:val="0"/>
      <w:divBdr>
        <w:top w:val="none" w:sz="0" w:space="0" w:color="auto"/>
        <w:left w:val="none" w:sz="0" w:space="0" w:color="auto"/>
        <w:bottom w:val="none" w:sz="0" w:space="0" w:color="auto"/>
        <w:right w:val="none" w:sz="0" w:space="0" w:color="auto"/>
      </w:divBdr>
    </w:div>
    <w:div w:id="1458137588">
      <w:bodyDiv w:val="1"/>
      <w:marLeft w:val="0"/>
      <w:marRight w:val="0"/>
      <w:marTop w:val="0"/>
      <w:marBottom w:val="0"/>
      <w:divBdr>
        <w:top w:val="none" w:sz="0" w:space="0" w:color="auto"/>
        <w:left w:val="none" w:sz="0" w:space="0" w:color="auto"/>
        <w:bottom w:val="none" w:sz="0" w:space="0" w:color="auto"/>
        <w:right w:val="none" w:sz="0" w:space="0" w:color="auto"/>
      </w:divBdr>
    </w:div>
    <w:div w:id="1484617938">
      <w:bodyDiv w:val="1"/>
      <w:marLeft w:val="0"/>
      <w:marRight w:val="0"/>
      <w:marTop w:val="0"/>
      <w:marBottom w:val="0"/>
      <w:divBdr>
        <w:top w:val="none" w:sz="0" w:space="0" w:color="auto"/>
        <w:left w:val="none" w:sz="0" w:space="0" w:color="auto"/>
        <w:bottom w:val="none" w:sz="0" w:space="0" w:color="auto"/>
        <w:right w:val="none" w:sz="0" w:space="0" w:color="auto"/>
      </w:divBdr>
    </w:div>
    <w:div w:id="1547327221">
      <w:bodyDiv w:val="1"/>
      <w:marLeft w:val="0"/>
      <w:marRight w:val="0"/>
      <w:marTop w:val="0"/>
      <w:marBottom w:val="0"/>
      <w:divBdr>
        <w:top w:val="none" w:sz="0" w:space="0" w:color="auto"/>
        <w:left w:val="none" w:sz="0" w:space="0" w:color="auto"/>
        <w:bottom w:val="none" w:sz="0" w:space="0" w:color="auto"/>
        <w:right w:val="none" w:sz="0" w:space="0" w:color="auto"/>
      </w:divBdr>
    </w:div>
    <w:div w:id="1565410499">
      <w:bodyDiv w:val="1"/>
      <w:marLeft w:val="0"/>
      <w:marRight w:val="0"/>
      <w:marTop w:val="0"/>
      <w:marBottom w:val="0"/>
      <w:divBdr>
        <w:top w:val="none" w:sz="0" w:space="0" w:color="auto"/>
        <w:left w:val="none" w:sz="0" w:space="0" w:color="auto"/>
        <w:bottom w:val="none" w:sz="0" w:space="0" w:color="auto"/>
        <w:right w:val="none" w:sz="0" w:space="0" w:color="auto"/>
      </w:divBdr>
    </w:div>
    <w:div w:id="1574390336">
      <w:bodyDiv w:val="1"/>
      <w:marLeft w:val="0"/>
      <w:marRight w:val="0"/>
      <w:marTop w:val="0"/>
      <w:marBottom w:val="0"/>
      <w:divBdr>
        <w:top w:val="none" w:sz="0" w:space="0" w:color="auto"/>
        <w:left w:val="none" w:sz="0" w:space="0" w:color="auto"/>
        <w:bottom w:val="none" w:sz="0" w:space="0" w:color="auto"/>
        <w:right w:val="none" w:sz="0" w:space="0" w:color="auto"/>
      </w:divBdr>
    </w:div>
    <w:div w:id="1598630787">
      <w:bodyDiv w:val="1"/>
      <w:marLeft w:val="0"/>
      <w:marRight w:val="0"/>
      <w:marTop w:val="1350"/>
      <w:marBottom w:val="0"/>
      <w:divBdr>
        <w:top w:val="none" w:sz="0" w:space="0" w:color="auto"/>
        <w:left w:val="none" w:sz="0" w:space="0" w:color="auto"/>
        <w:bottom w:val="none" w:sz="0" w:space="0" w:color="auto"/>
        <w:right w:val="none" w:sz="0" w:space="0" w:color="auto"/>
      </w:divBdr>
      <w:divsChild>
        <w:div w:id="1891188422">
          <w:marLeft w:val="0"/>
          <w:marRight w:val="0"/>
          <w:marTop w:val="0"/>
          <w:marBottom w:val="0"/>
          <w:divBdr>
            <w:top w:val="none" w:sz="0" w:space="0" w:color="auto"/>
            <w:left w:val="none" w:sz="0" w:space="0" w:color="auto"/>
            <w:bottom w:val="none" w:sz="0" w:space="0" w:color="auto"/>
            <w:right w:val="none" w:sz="0" w:space="0" w:color="auto"/>
          </w:divBdr>
          <w:divsChild>
            <w:div w:id="924001562">
              <w:marLeft w:val="0"/>
              <w:marRight w:val="0"/>
              <w:marTop w:val="0"/>
              <w:marBottom w:val="0"/>
              <w:divBdr>
                <w:top w:val="none" w:sz="0" w:space="0" w:color="auto"/>
                <w:left w:val="none" w:sz="0" w:space="0" w:color="auto"/>
                <w:bottom w:val="none" w:sz="0" w:space="0" w:color="auto"/>
                <w:right w:val="none" w:sz="0" w:space="0" w:color="auto"/>
              </w:divBdr>
              <w:divsChild>
                <w:div w:id="33778310">
                  <w:marLeft w:val="0"/>
                  <w:marRight w:val="0"/>
                  <w:marTop w:val="0"/>
                  <w:marBottom w:val="0"/>
                  <w:divBdr>
                    <w:top w:val="none" w:sz="0" w:space="0" w:color="auto"/>
                    <w:left w:val="none" w:sz="0" w:space="0" w:color="auto"/>
                    <w:bottom w:val="none" w:sz="0" w:space="0" w:color="auto"/>
                    <w:right w:val="none" w:sz="0" w:space="0" w:color="auto"/>
                  </w:divBdr>
                  <w:divsChild>
                    <w:div w:id="1870097129">
                      <w:marLeft w:val="0"/>
                      <w:marRight w:val="0"/>
                      <w:marTop w:val="0"/>
                      <w:marBottom w:val="0"/>
                      <w:divBdr>
                        <w:top w:val="none" w:sz="0" w:space="0" w:color="auto"/>
                        <w:left w:val="none" w:sz="0" w:space="0" w:color="auto"/>
                        <w:bottom w:val="none" w:sz="0" w:space="0" w:color="auto"/>
                        <w:right w:val="none" w:sz="0" w:space="0" w:color="auto"/>
                      </w:divBdr>
                      <w:divsChild>
                        <w:div w:id="1108425248">
                          <w:marLeft w:val="0"/>
                          <w:marRight w:val="0"/>
                          <w:marTop w:val="0"/>
                          <w:marBottom w:val="0"/>
                          <w:divBdr>
                            <w:top w:val="none" w:sz="0" w:space="0" w:color="auto"/>
                            <w:left w:val="none" w:sz="0" w:space="0" w:color="auto"/>
                            <w:bottom w:val="none" w:sz="0" w:space="0" w:color="auto"/>
                            <w:right w:val="none" w:sz="0" w:space="0" w:color="auto"/>
                          </w:divBdr>
                          <w:divsChild>
                            <w:div w:id="1674138828">
                              <w:marLeft w:val="0"/>
                              <w:marRight w:val="0"/>
                              <w:marTop w:val="0"/>
                              <w:marBottom w:val="0"/>
                              <w:divBdr>
                                <w:top w:val="none" w:sz="0" w:space="0" w:color="auto"/>
                                <w:left w:val="none" w:sz="0" w:space="0" w:color="auto"/>
                                <w:bottom w:val="none" w:sz="0" w:space="0" w:color="auto"/>
                                <w:right w:val="none" w:sz="0" w:space="0" w:color="auto"/>
                              </w:divBdr>
                              <w:divsChild>
                                <w:div w:id="897785193">
                                  <w:marLeft w:val="0"/>
                                  <w:marRight w:val="0"/>
                                  <w:marTop w:val="0"/>
                                  <w:marBottom w:val="0"/>
                                  <w:divBdr>
                                    <w:top w:val="none" w:sz="0" w:space="0" w:color="auto"/>
                                    <w:left w:val="none" w:sz="0" w:space="0" w:color="auto"/>
                                    <w:bottom w:val="none" w:sz="0" w:space="0" w:color="auto"/>
                                    <w:right w:val="none" w:sz="0" w:space="0" w:color="auto"/>
                                  </w:divBdr>
                                  <w:divsChild>
                                    <w:div w:id="448086746">
                                      <w:marLeft w:val="0"/>
                                      <w:marRight w:val="0"/>
                                      <w:marTop w:val="0"/>
                                      <w:marBottom w:val="0"/>
                                      <w:divBdr>
                                        <w:top w:val="none" w:sz="0" w:space="0" w:color="auto"/>
                                        <w:left w:val="none" w:sz="0" w:space="0" w:color="auto"/>
                                        <w:bottom w:val="none" w:sz="0" w:space="0" w:color="auto"/>
                                        <w:right w:val="none" w:sz="0" w:space="0" w:color="auto"/>
                                      </w:divBdr>
                                      <w:divsChild>
                                        <w:div w:id="1116943264">
                                          <w:marLeft w:val="0"/>
                                          <w:marRight w:val="0"/>
                                          <w:marTop w:val="0"/>
                                          <w:marBottom w:val="0"/>
                                          <w:divBdr>
                                            <w:top w:val="none" w:sz="0" w:space="0" w:color="auto"/>
                                            <w:left w:val="none" w:sz="0" w:space="0" w:color="auto"/>
                                            <w:bottom w:val="none" w:sz="0" w:space="0" w:color="auto"/>
                                            <w:right w:val="none" w:sz="0" w:space="0" w:color="auto"/>
                                          </w:divBdr>
                                          <w:divsChild>
                                            <w:div w:id="126144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439668">
      <w:bodyDiv w:val="1"/>
      <w:marLeft w:val="0"/>
      <w:marRight w:val="0"/>
      <w:marTop w:val="0"/>
      <w:marBottom w:val="0"/>
      <w:divBdr>
        <w:top w:val="none" w:sz="0" w:space="0" w:color="auto"/>
        <w:left w:val="none" w:sz="0" w:space="0" w:color="auto"/>
        <w:bottom w:val="none" w:sz="0" w:space="0" w:color="auto"/>
        <w:right w:val="none" w:sz="0" w:space="0" w:color="auto"/>
      </w:divBdr>
    </w:div>
    <w:div w:id="1613903549">
      <w:bodyDiv w:val="1"/>
      <w:marLeft w:val="0"/>
      <w:marRight w:val="0"/>
      <w:marTop w:val="0"/>
      <w:marBottom w:val="0"/>
      <w:divBdr>
        <w:top w:val="none" w:sz="0" w:space="0" w:color="auto"/>
        <w:left w:val="none" w:sz="0" w:space="0" w:color="auto"/>
        <w:bottom w:val="none" w:sz="0" w:space="0" w:color="auto"/>
        <w:right w:val="none" w:sz="0" w:space="0" w:color="auto"/>
      </w:divBdr>
    </w:div>
    <w:div w:id="1623264335">
      <w:bodyDiv w:val="1"/>
      <w:marLeft w:val="0"/>
      <w:marRight w:val="0"/>
      <w:marTop w:val="0"/>
      <w:marBottom w:val="0"/>
      <w:divBdr>
        <w:top w:val="none" w:sz="0" w:space="0" w:color="auto"/>
        <w:left w:val="none" w:sz="0" w:space="0" w:color="auto"/>
        <w:bottom w:val="none" w:sz="0" w:space="0" w:color="auto"/>
        <w:right w:val="none" w:sz="0" w:space="0" w:color="auto"/>
      </w:divBdr>
    </w:div>
    <w:div w:id="1658607063">
      <w:bodyDiv w:val="1"/>
      <w:marLeft w:val="0"/>
      <w:marRight w:val="0"/>
      <w:marTop w:val="0"/>
      <w:marBottom w:val="0"/>
      <w:divBdr>
        <w:top w:val="none" w:sz="0" w:space="0" w:color="auto"/>
        <w:left w:val="none" w:sz="0" w:space="0" w:color="auto"/>
        <w:bottom w:val="none" w:sz="0" w:space="0" w:color="auto"/>
        <w:right w:val="none" w:sz="0" w:space="0" w:color="auto"/>
      </w:divBdr>
    </w:div>
    <w:div w:id="1658655357">
      <w:bodyDiv w:val="1"/>
      <w:marLeft w:val="0"/>
      <w:marRight w:val="0"/>
      <w:marTop w:val="0"/>
      <w:marBottom w:val="0"/>
      <w:divBdr>
        <w:top w:val="none" w:sz="0" w:space="0" w:color="auto"/>
        <w:left w:val="none" w:sz="0" w:space="0" w:color="auto"/>
        <w:bottom w:val="none" w:sz="0" w:space="0" w:color="auto"/>
        <w:right w:val="none" w:sz="0" w:space="0" w:color="auto"/>
      </w:divBdr>
    </w:div>
    <w:div w:id="1668173219">
      <w:bodyDiv w:val="1"/>
      <w:marLeft w:val="0"/>
      <w:marRight w:val="0"/>
      <w:marTop w:val="0"/>
      <w:marBottom w:val="0"/>
      <w:divBdr>
        <w:top w:val="none" w:sz="0" w:space="0" w:color="auto"/>
        <w:left w:val="none" w:sz="0" w:space="0" w:color="auto"/>
        <w:bottom w:val="none" w:sz="0" w:space="0" w:color="auto"/>
        <w:right w:val="none" w:sz="0" w:space="0" w:color="auto"/>
      </w:divBdr>
    </w:div>
    <w:div w:id="1669600675">
      <w:bodyDiv w:val="1"/>
      <w:marLeft w:val="0"/>
      <w:marRight w:val="0"/>
      <w:marTop w:val="0"/>
      <w:marBottom w:val="0"/>
      <w:divBdr>
        <w:top w:val="none" w:sz="0" w:space="0" w:color="auto"/>
        <w:left w:val="none" w:sz="0" w:space="0" w:color="auto"/>
        <w:bottom w:val="none" w:sz="0" w:space="0" w:color="auto"/>
        <w:right w:val="none" w:sz="0" w:space="0" w:color="auto"/>
      </w:divBdr>
    </w:div>
    <w:div w:id="1688486716">
      <w:bodyDiv w:val="1"/>
      <w:marLeft w:val="0"/>
      <w:marRight w:val="0"/>
      <w:marTop w:val="0"/>
      <w:marBottom w:val="0"/>
      <w:divBdr>
        <w:top w:val="none" w:sz="0" w:space="0" w:color="auto"/>
        <w:left w:val="none" w:sz="0" w:space="0" w:color="auto"/>
        <w:bottom w:val="none" w:sz="0" w:space="0" w:color="auto"/>
        <w:right w:val="none" w:sz="0" w:space="0" w:color="auto"/>
      </w:divBdr>
    </w:div>
    <w:div w:id="1713114487">
      <w:bodyDiv w:val="1"/>
      <w:marLeft w:val="0"/>
      <w:marRight w:val="0"/>
      <w:marTop w:val="0"/>
      <w:marBottom w:val="0"/>
      <w:divBdr>
        <w:top w:val="none" w:sz="0" w:space="0" w:color="auto"/>
        <w:left w:val="none" w:sz="0" w:space="0" w:color="auto"/>
        <w:bottom w:val="none" w:sz="0" w:space="0" w:color="auto"/>
        <w:right w:val="none" w:sz="0" w:space="0" w:color="auto"/>
      </w:divBdr>
    </w:div>
    <w:div w:id="1796824064">
      <w:bodyDiv w:val="1"/>
      <w:marLeft w:val="0"/>
      <w:marRight w:val="0"/>
      <w:marTop w:val="0"/>
      <w:marBottom w:val="0"/>
      <w:divBdr>
        <w:top w:val="none" w:sz="0" w:space="0" w:color="auto"/>
        <w:left w:val="none" w:sz="0" w:space="0" w:color="auto"/>
        <w:bottom w:val="none" w:sz="0" w:space="0" w:color="auto"/>
        <w:right w:val="none" w:sz="0" w:space="0" w:color="auto"/>
      </w:divBdr>
    </w:div>
    <w:div w:id="1836719415">
      <w:bodyDiv w:val="1"/>
      <w:marLeft w:val="0"/>
      <w:marRight w:val="0"/>
      <w:marTop w:val="0"/>
      <w:marBottom w:val="0"/>
      <w:divBdr>
        <w:top w:val="none" w:sz="0" w:space="0" w:color="auto"/>
        <w:left w:val="none" w:sz="0" w:space="0" w:color="auto"/>
        <w:bottom w:val="none" w:sz="0" w:space="0" w:color="auto"/>
        <w:right w:val="none" w:sz="0" w:space="0" w:color="auto"/>
      </w:divBdr>
    </w:div>
    <w:div w:id="1861358917">
      <w:bodyDiv w:val="1"/>
      <w:marLeft w:val="0"/>
      <w:marRight w:val="0"/>
      <w:marTop w:val="0"/>
      <w:marBottom w:val="0"/>
      <w:divBdr>
        <w:top w:val="none" w:sz="0" w:space="0" w:color="auto"/>
        <w:left w:val="none" w:sz="0" w:space="0" w:color="auto"/>
        <w:bottom w:val="none" w:sz="0" w:space="0" w:color="auto"/>
        <w:right w:val="none" w:sz="0" w:space="0" w:color="auto"/>
      </w:divBdr>
    </w:div>
    <w:div w:id="1910845346">
      <w:bodyDiv w:val="1"/>
      <w:marLeft w:val="0"/>
      <w:marRight w:val="0"/>
      <w:marTop w:val="0"/>
      <w:marBottom w:val="0"/>
      <w:divBdr>
        <w:top w:val="none" w:sz="0" w:space="0" w:color="auto"/>
        <w:left w:val="none" w:sz="0" w:space="0" w:color="auto"/>
        <w:bottom w:val="none" w:sz="0" w:space="0" w:color="auto"/>
        <w:right w:val="none" w:sz="0" w:space="0" w:color="auto"/>
      </w:divBdr>
    </w:div>
    <w:div w:id="1936085438">
      <w:bodyDiv w:val="1"/>
      <w:marLeft w:val="0"/>
      <w:marRight w:val="0"/>
      <w:marTop w:val="0"/>
      <w:marBottom w:val="0"/>
      <w:divBdr>
        <w:top w:val="none" w:sz="0" w:space="0" w:color="auto"/>
        <w:left w:val="none" w:sz="0" w:space="0" w:color="auto"/>
        <w:bottom w:val="none" w:sz="0" w:space="0" w:color="auto"/>
        <w:right w:val="none" w:sz="0" w:space="0" w:color="auto"/>
      </w:divBdr>
    </w:div>
    <w:div w:id="2063599381">
      <w:bodyDiv w:val="1"/>
      <w:marLeft w:val="0"/>
      <w:marRight w:val="0"/>
      <w:marTop w:val="0"/>
      <w:marBottom w:val="0"/>
      <w:divBdr>
        <w:top w:val="none" w:sz="0" w:space="0" w:color="auto"/>
        <w:left w:val="none" w:sz="0" w:space="0" w:color="auto"/>
        <w:bottom w:val="none" w:sz="0" w:space="0" w:color="auto"/>
        <w:right w:val="none" w:sz="0" w:space="0" w:color="auto"/>
      </w:divBdr>
    </w:div>
    <w:div w:id="2072341594">
      <w:bodyDiv w:val="1"/>
      <w:marLeft w:val="0"/>
      <w:marRight w:val="0"/>
      <w:marTop w:val="0"/>
      <w:marBottom w:val="0"/>
      <w:divBdr>
        <w:top w:val="none" w:sz="0" w:space="0" w:color="auto"/>
        <w:left w:val="none" w:sz="0" w:space="0" w:color="auto"/>
        <w:bottom w:val="none" w:sz="0" w:space="0" w:color="auto"/>
        <w:right w:val="none" w:sz="0" w:space="0" w:color="auto"/>
      </w:divBdr>
    </w:div>
    <w:div w:id="2086800091">
      <w:bodyDiv w:val="1"/>
      <w:marLeft w:val="0"/>
      <w:marRight w:val="0"/>
      <w:marTop w:val="0"/>
      <w:marBottom w:val="0"/>
      <w:divBdr>
        <w:top w:val="none" w:sz="0" w:space="0" w:color="auto"/>
        <w:left w:val="none" w:sz="0" w:space="0" w:color="auto"/>
        <w:bottom w:val="none" w:sz="0" w:space="0" w:color="auto"/>
        <w:right w:val="none" w:sz="0" w:space="0" w:color="auto"/>
      </w:divBdr>
    </w:div>
    <w:div w:id="21467772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1714B-288B-4703-B06E-0ABA15CC0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7011</Words>
  <Characters>42067</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
    </vt:vector>
  </TitlesOfParts>
  <Company>licencja prywatna</Company>
  <LinksUpToDate>false</LinksUpToDate>
  <CharactersWithSpaces>48981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v</dc:creator>
  <cp:keywords/>
  <cp:lastModifiedBy>Grzegorz Drelich</cp:lastModifiedBy>
  <cp:revision>8</cp:revision>
  <cp:lastPrinted>2023-12-14T06:10:00Z</cp:lastPrinted>
  <dcterms:created xsi:type="dcterms:W3CDTF">2023-12-08T11:44:00Z</dcterms:created>
  <dcterms:modified xsi:type="dcterms:W3CDTF">2023-12-14T06:10:00Z</dcterms:modified>
</cp:coreProperties>
</file>